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1B" w:rsidRDefault="00CE0D7C">
      <w:pPr>
        <w:spacing w:after="0" w:line="259" w:lineRule="auto"/>
        <w:ind w:left="0" w:right="229" w:firstLine="0"/>
        <w:jc w:val="center"/>
      </w:pPr>
      <w:bookmarkStart w:id="0" w:name="_GoBack"/>
      <w:bookmarkEnd w:id="0"/>
      <w:r>
        <w:rPr>
          <w:sz w:val="24"/>
        </w:rPr>
        <w:t>Revista Digital Universitaria</w:t>
      </w:r>
    </w:p>
    <w:p w:rsidR="006B621B" w:rsidRDefault="00CE0D7C">
      <w:pPr>
        <w:spacing w:after="57" w:line="259" w:lineRule="auto"/>
        <w:ind w:left="33" w:right="0" w:firstLine="0"/>
        <w:jc w:val="left"/>
      </w:pPr>
      <w:r>
        <w:rPr>
          <w:noProof/>
          <w:color w:val="000000"/>
          <w:sz w:val="22"/>
        </w:rPr>
        <mc:AlternateContent>
          <mc:Choice Requires="wpg">
            <w:drawing>
              <wp:inline distT="0" distB="0" distL="0" distR="0">
                <wp:extent cx="5976000" cy="6350"/>
                <wp:effectExtent l="0" t="0" r="0" b="0"/>
                <wp:docPr id="6934" name="Group 6934"/>
                <wp:cNvGraphicFramePr/>
                <a:graphic xmlns:a="http://schemas.openxmlformats.org/drawingml/2006/main">
                  <a:graphicData uri="http://schemas.microsoft.com/office/word/2010/wordprocessingGroup">
                    <wpg:wgp>
                      <wpg:cNvGrpSpPr/>
                      <wpg:grpSpPr>
                        <a:xfrm>
                          <a:off x="0" y="0"/>
                          <a:ext cx="5976000" cy="6350"/>
                          <a:chOff x="0" y="0"/>
                          <a:chExt cx="5976000" cy="6350"/>
                        </a:xfrm>
                      </wpg:grpSpPr>
                      <wps:wsp>
                        <wps:cNvPr id="11" name="Shape 11"/>
                        <wps:cNvSpPr/>
                        <wps:spPr>
                          <a:xfrm>
                            <a:off x="0" y="0"/>
                            <a:ext cx="5976000" cy="0"/>
                          </a:xfrm>
                          <a:custGeom>
                            <a:avLst/>
                            <a:gdLst/>
                            <a:ahLst/>
                            <a:cxnLst/>
                            <a:rect l="0" t="0" r="0" b="0"/>
                            <a:pathLst>
                              <a:path w="5976000">
                                <a:moveTo>
                                  <a:pt x="0" y="0"/>
                                </a:moveTo>
                                <a:lnTo>
                                  <a:pt x="59760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34" style="width:470.551pt;height:0.5pt;mso-position-horizontal-relative:char;mso-position-vertical-relative:line" coordsize="59760,63">
                <v:shape id="Shape 11" style="position:absolute;width:59760;height:0;left:0;top:0;" coordsize="5976000,0" path="m0,0l5976000,0">
                  <v:stroke weight="0.5pt" endcap="flat" joinstyle="miter" miterlimit="4" on="true" color="#181717"/>
                  <v:fill on="false" color="#000000" opacity="0"/>
                </v:shape>
              </v:group>
            </w:pict>
          </mc:Fallback>
        </mc:AlternateContent>
      </w:r>
    </w:p>
    <w:p w:rsidR="006B621B" w:rsidRDefault="00CE0D7C">
      <w:pPr>
        <w:spacing w:after="1664" w:line="259" w:lineRule="auto"/>
        <w:ind w:left="2332" w:right="0" w:firstLine="0"/>
        <w:jc w:val="left"/>
      </w:pPr>
      <w:r>
        <w:rPr>
          <w:color w:val="999A9A"/>
        </w:rPr>
        <w:t>10 de abril 2005  • Volumen 6 Número 4 • ISSN: 1067-6079</w:t>
      </w:r>
    </w:p>
    <w:p w:rsidR="006B621B" w:rsidRDefault="00CE0D7C">
      <w:pPr>
        <w:spacing w:after="80" w:line="236" w:lineRule="auto"/>
        <w:ind w:left="2513" w:right="0" w:firstLine="0"/>
        <w:jc w:val="left"/>
      </w:pPr>
      <w:r>
        <w:rPr>
          <w:noProof/>
          <w:color w:val="000000"/>
          <w:sz w:val="22"/>
        </w:rPr>
        <w:lastRenderedPageBreak/>
        <mc:AlternateContent>
          <mc:Choice Requires="wpg">
            <w:drawing>
              <wp:anchor distT="0" distB="0" distL="114300" distR="114300" simplePos="0" relativeHeight="251658240" behindDoc="0" locked="0" layoutInCell="1" allowOverlap="1">
                <wp:simplePos x="0" y="0"/>
                <wp:positionH relativeFrom="column">
                  <wp:posOffset>-184045</wp:posOffset>
                </wp:positionH>
                <wp:positionV relativeFrom="paragraph">
                  <wp:posOffset>-728910</wp:posOffset>
                </wp:positionV>
                <wp:extent cx="1375647" cy="8271634"/>
                <wp:effectExtent l="0" t="0" r="0" b="0"/>
                <wp:wrapSquare wrapText="bothSides"/>
                <wp:docPr id="6935" name="Group 6935"/>
                <wp:cNvGraphicFramePr/>
                <a:graphic xmlns:a="http://schemas.openxmlformats.org/drawingml/2006/main">
                  <a:graphicData uri="http://schemas.microsoft.com/office/word/2010/wordprocessingGroup">
                    <wpg:wgp>
                      <wpg:cNvGrpSpPr/>
                      <wpg:grpSpPr>
                        <a:xfrm>
                          <a:off x="0" y="0"/>
                          <a:ext cx="1375647" cy="8271634"/>
                          <a:chOff x="0" y="0"/>
                          <a:chExt cx="1375647" cy="8271634"/>
                        </a:xfrm>
                      </wpg:grpSpPr>
                      <wps:wsp>
                        <wps:cNvPr id="12" name="Shape 12"/>
                        <wps:cNvSpPr/>
                        <wps:spPr>
                          <a:xfrm>
                            <a:off x="34312" y="7310235"/>
                            <a:ext cx="329084" cy="748641"/>
                          </a:xfrm>
                          <a:custGeom>
                            <a:avLst/>
                            <a:gdLst/>
                            <a:ahLst/>
                            <a:cxnLst/>
                            <a:rect l="0" t="0" r="0" b="0"/>
                            <a:pathLst>
                              <a:path w="329084" h="748641">
                                <a:moveTo>
                                  <a:pt x="329084" y="0"/>
                                </a:moveTo>
                                <a:lnTo>
                                  <a:pt x="329084" y="340349"/>
                                </a:lnTo>
                                <a:lnTo>
                                  <a:pt x="179018" y="363716"/>
                                </a:lnTo>
                                <a:lnTo>
                                  <a:pt x="179018" y="384381"/>
                                </a:lnTo>
                                <a:lnTo>
                                  <a:pt x="329084" y="407960"/>
                                </a:lnTo>
                                <a:lnTo>
                                  <a:pt x="329084" y="748641"/>
                                </a:lnTo>
                                <a:lnTo>
                                  <a:pt x="0" y="660096"/>
                                </a:lnTo>
                                <a:lnTo>
                                  <a:pt x="0" y="88000"/>
                                </a:lnTo>
                                <a:lnTo>
                                  <a:pt x="329084"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13" name="Shape 13"/>
                        <wps:cNvSpPr/>
                        <wps:spPr>
                          <a:xfrm>
                            <a:off x="34312" y="6000046"/>
                            <a:ext cx="329084" cy="1010648"/>
                          </a:xfrm>
                          <a:custGeom>
                            <a:avLst/>
                            <a:gdLst/>
                            <a:ahLst/>
                            <a:cxnLst/>
                            <a:rect l="0" t="0" r="0" b="0"/>
                            <a:pathLst>
                              <a:path w="329084" h="1010648">
                                <a:moveTo>
                                  <a:pt x="300864" y="0"/>
                                </a:moveTo>
                                <a:lnTo>
                                  <a:pt x="329084" y="2941"/>
                                </a:lnTo>
                                <a:lnTo>
                                  <a:pt x="329084" y="377543"/>
                                </a:lnTo>
                                <a:lnTo>
                                  <a:pt x="301695" y="380110"/>
                                </a:lnTo>
                                <a:cubicBezTo>
                                  <a:pt x="275246" y="385463"/>
                                  <a:pt x="255123" y="398842"/>
                                  <a:pt x="241306" y="420226"/>
                                </a:cubicBezTo>
                                <a:cubicBezTo>
                                  <a:pt x="222931" y="448739"/>
                                  <a:pt x="213719" y="495333"/>
                                  <a:pt x="213719" y="559960"/>
                                </a:cubicBezTo>
                                <a:cubicBezTo>
                                  <a:pt x="213719" y="564054"/>
                                  <a:pt x="214012" y="570390"/>
                                  <a:pt x="214499" y="579065"/>
                                </a:cubicBezTo>
                                <a:cubicBezTo>
                                  <a:pt x="214987" y="587741"/>
                                  <a:pt x="215230" y="594321"/>
                                  <a:pt x="215230" y="598902"/>
                                </a:cubicBezTo>
                                <a:cubicBezTo>
                                  <a:pt x="215230" y="598902"/>
                                  <a:pt x="247252" y="598902"/>
                                  <a:pt x="287279" y="598902"/>
                                </a:cubicBezTo>
                                <a:lnTo>
                                  <a:pt x="329084" y="598902"/>
                                </a:lnTo>
                                <a:lnTo>
                                  <a:pt x="329084" y="1010648"/>
                                </a:lnTo>
                                <a:lnTo>
                                  <a:pt x="0" y="1010648"/>
                                </a:lnTo>
                                <a:cubicBezTo>
                                  <a:pt x="0" y="1010648"/>
                                  <a:pt x="0" y="391227"/>
                                  <a:pt x="0" y="391227"/>
                                </a:cubicBezTo>
                                <a:cubicBezTo>
                                  <a:pt x="0" y="255732"/>
                                  <a:pt x="24126" y="156646"/>
                                  <a:pt x="72328" y="93969"/>
                                </a:cubicBezTo>
                                <a:cubicBezTo>
                                  <a:pt x="120580" y="31339"/>
                                  <a:pt x="196758" y="0"/>
                                  <a:pt x="300864" y="0"/>
                                </a:cubicBez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14" name="Shape 14"/>
                        <wps:cNvSpPr/>
                        <wps:spPr>
                          <a:xfrm>
                            <a:off x="34312" y="5015314"/>
                            <a:ext cx="329084" cy="910393"/>
                          </a:xfrm>
                          <a:custGeom>
                            <a:avLst/>
                            <a:gdLst/>
                            <a:ahLst/>
                            <a:cxnLst/>
                            <a:rect l="0" t="0" r="0" b="0"/>
                            <a:pathLst>
                              <a:path w="329084" h="910393">
                                <a:moveTo>
                                  <a:pt x="0" y="0"/>
                                </a:moveTo>
                                <a:lnTo>
                                  <a:pt x="262020" y="0"/>
                                </a:lnTo>
                                <a:lnTo>
                                  <a:pt x="262020" y="246424"/>
                                </a:lnTo>
                                <a:lnTo>
                                  <a:pt x="329084" y="246424"/>
                                </a:lnTo>
                                <a:lnTo>
                                  <a:pt x="329084" y="664408"/>
                                </a:lnTo>
                                <a:lnTo>
                                  <a:pt x="262020" y="664408"/>
                                </a:lnTo>
                                <a:lnTo>
                                  <a:pt x="262020" y="910393"/>
                                </a:lnTo>
                                <a:lnTo>
                                  <a:pt x="0" y="910393"/>
                                </a:lnTo>
                                <a:lnTo>
                                  <a:pt x="0"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7714" name="Shape 7714"/>
                        <wps:cNvSpPr/>
                        <wps:spPr>
                          <a:xfrm>
                            <a:off x="34312" y="4474479"/>
                            <a:ext cx="329084" cy="417984"/>
                          </a:xfrm>
                          <a:custGeom>
                            <a:avLst/>
                            <a:gdLst/>
                            <a:ahLst/>
                            <a:cxnLst/>
                            <a:rect l="0" t="0" r="0" b="0"/>
                            <a:pathLst>
                              <a:path w="329084" h="417984">
                                <a:moveTo>
                                  <a:pt x="0" y="0"/>
                                </a:moveTo>
                                <a:lnTo>
                                  <a:pt x="329084" y="0"/>
                                </a:lnTo>
                                <a:lnTo>
                                  <a:pt x="329084" y="417984"/>
                                </a:lnTo>
                                <a:lnTo>
                                  <a:pt x="0" y="417984"/>
                                </a:lnTo>
                                <a:lnTo>
                                  <a:pt x="0" y="0"/>
                                </a:lnTo>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16" name="Shape 16"/>
                        <wps:cNvSpPr/>
                        <wps:spPr>
                          <a:xfrm>
                            <a:off x="0" y="3275513"/>
                            <a:ext cx="363396" cy="1013157"/>
                          </a:xfrm>
                          <a:custGeom>
                            <a:avLst/>
                            <a:gdLst/>
                            <a:ahLst/>
                            <a:cxnLst/>
                            <a:rect l="0" t="0" r="0" b="0"/>
                            <a:pathLst>
                              <a:path w="363396" h="1013157">
                                <a:moveTo>
                                  <a:pt x="363396" y="0"/>
                                </a:moveTo>
                                <a:lnTo>
                                  <a:pt x="363396" y="418651"/>
                                </a:lnTo>
                                <a:lnTo>
                                  <a:pt x="353503" y="418956"/>
                                </a:lnTo>
                                <a:cubicBezTo>
                                  <a:pt x="315599" y="421496"/>
                                  <a:pt x="287681" y="427848"/>
                                  <a:pt x="269769" y="438009"/>
                                </a:cubicBezTo>
                                <a:cubicBezTo>
                                  <a:pt x="245887" y="451559"/>
                                  <a:pt x="233946" y="474661"/>
                                  <a:pt x="233946" y="507365"/>
                                </a:cubicBezTo>
                                <a:cubicBezTo>
                                  <a:pt x="233946" y="537485"/>
                                  <a:pt x="243889" y="559710"/>
                                  <a:pt x="263677" y="574039"/>
                                </a:cubicBezTo>
                                <a:cubicBezTo>
                                  <a:pt x="283465" y="588369"/>
                                  <a:pt x="314219" y="595484"/>
                                  <a:pt x="355842" y="595484"/>
                                </a:cubicBezTo>
                                <a:lnTo>
                                  <a:pt x="363396" y="595484"/>
                                </a:lnTo>
                                <a:lnTo>
                                  <a:pt x="363396" y="1013157"/>
                                </a:lnTo>
                                <a:lnTo>
                                  <a:pt x="353873" y="1012179"/>
                                </a:lnTo>
                                <a:cubicBezTo>
                                  <a:pt x="321071" y="1007915"/>
                                  <a:pt x="293182" y="1002368"/>
                                  <a:pt x="270208" y="995532"/>
                                </a:cubicBezTo>
                                <a:cubicBezTo>
                                  <a:pt x="208992" y="977353"/>
                                  <a:pt x="159132" y="946453"/>
                                  <a:pt x="120677" y="902880"/>
                                </a:cubicBezTo>
                                <a:cubicBezTo>
                                  <a:pt x="80712" y="857309"/>
                                  <a:pt x="50640" y="801308"/>
                                  <a:pt x="30364" y="734926"/>
                                </a:cubicBezTo>
                                <a:cubicBezTo>
                                  <a:pt x="10138" y="668544"/>
                                  <a:pt x="0" y="592853"/>
                                  <a:pt x="0" y="507755"/>
                                </a:cubicBezTo>
                                <a:cubicBezTo>
                                  <a:pt x="0" y="339167"/>
                                  <a:pt x="36359" y="211813"/>
                                  <a:pt x="108980" y="125691"/>
                                </a:cubicBezTo>
                                <a:cubicBezTo>
                                  <a:pt x="163482" y="61137"/>
                                  <a:pt x="237970" y="20187"/>
                                  <a:pt x="332444" y="2883"/>
                                </a:cubicBezTo>
                                <a:lnTo>
                                  <a:pt x="363396"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17" name="Shape 17"/>
                        <wps:cNvSpPr/>
                        <wps:spPr>
                          <a:xfrm>
                            <a:off x="34312" y="2680106"/>
                            <a:ext cx="329084" cy="411745"/>
                          </a:xfrm>
                          <a:custGeom>
                            <a:avLst/>
                            <a:gdLst/>
                            <a:ahLst/>
                            <a:cxnLst/>
                            <a:rect l="0" t="0" r="0" b="0"/>
                            <a:pathLst>
                              <a:path w="329084" h="411745">
                                <a:moveTo>
                                  <a:pt x="0" y="0"/>
                                </a:moveTo>
                                <a:cubicBezTo>
                                  <a:pt x="0" y="0"/>
                                  <a:pt x="107250" y="0"/>
                                  <a:pt x="241312" y="0"/>
                                </a:cubicBezTo>
                                <a:lnTo>
                                  <a:pt x="329084" y="0"/>
                                </a:lnTo>
                                <a:lnTo>
                                  <a:pt x="329084" y="411745"/>
                                </a:lnTo>
                                <a:lnTo>
                                  <a:pt x="243270" y="411745"/>
                                </a:lnTo>
                                <a:cubicBezTo>
                                  <a:pt x="108120" y="411745"/>
                                  <a:pt x="0" y="411745"/>
                                  <a:pt x="0" y="411745"/>
                                </a:cubicBezTo>
                                <a:lnTo>
                                  <a:pt x="0"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18" name="Shape 18"/>
                        <wps:cNvSpPr/>
                        <wps:spPr>
                          <a:xfrm>
                            <a:off x="34312" y="2096800"/>
                            <a:ext cx="329084" cy="411745"/>
                          </a:xfrm>
                          <a:custGeom>
                            <a:avLst/>
                            <a:gdLst/>
                            <a:ahLst/>
                            <a:cxnLst/>
                            <a:rect l="0" t="0" r="0" b="0"/>
                            <a:pathLst>
                              <a:path w="329084" h="411745">
                                <a:moveTo>
                                  <a:pt x="0" y="0"/>
                                </a:moveTo>
                                <a:cubicBezTo>
                                  <a:pt x="0" y="0"/>
                                  <a:pt x="108120" y="0"/>
                                  <a:pt x="243270" y="0"/>
                                </a:cubicBezTo>
                                <a:lnTo>
                                  <a:pt x="329084" y="0"/>
                                </a:lnTo>
                                <a:lnTo>
                                  <a:pt x="329084" y="411745"/>
                                </a:lnTo>
                                <a:lnTo>
                                  <a:pt x="248853" y="411745"/>
                                </a:lnTo>
                                <a:cubicBezTo>
                                  <a:pt x="110601" y="411745"/>
                                  <a:pt x="0" y="411745"/>
                                  <a:pt x="0" y="411745"/>
                                </a:cubicBezTo>
                                <a:lnTo>
                                  <a:pt x="0"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7715" name="Shape 7715"/>
                        <wps:cNvSpPr/>
                        <wps:spPr>
                          <a:xfrm>
                            <a:off x="34312" y="1473204"/>
                            <a:ext cx="329084" cy="417984"/>
                          </a:xfrm>
                          <a:custGeom>
                            <a:avLst/>
                            <a:gdLst/>
                            <a:ahLst/>
                            <a:cxnLst/>
                            <a:rect l="0" t="0" r="0" b="0"/>
                            <a:pathLst>
                              <a:path w="329084" h="417984">
                                <a:moveTo>
                                  <a:pt x="0" y="0"/>
                                </a:moveTo>
                                <a:lnTo>
                                  <a:pt x="329084" y="0"/>
                                </a:lnTo>
                                <a:lnTo>
                                  <a:pt x="329084" y="417984"/>
                                </a:lnTo>
                                <a:lnTo>
                                  <a:pt x="0" y="417984"/>
                                </a:lnTo>
                                <a:lnTo>
                                  <a:pt x="0" y="0"/>
                                </a:lnTo>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20" name="Shape 20"/>
                        <wps:cNvSpPr/>
                        <wps:spPr>
                          <a:xfrm>
                            <a:off x="0" y="10120"/>
                            <a:ext cx="363396" cy="1009797"/>
                          </a:xfrm>
                          <a:custGeom>
                            <a:avLst/>
                            <a:gdLst/>
                            <a:ahLst/>
                            <a:cxnLst/>
                            <a:rect l="0" t="0" r="0" b="0"/>
                            <a:pathLst>
                              <a:path w="363396" h="1009797">
                                <a:moveTo>
                                  <a:pt x="363396" y="0"/>
                                </a:moveTo>
                                <a:lnTo>
                                  <a:pt x="363396" y="417222"/>
                                </a:lnTo>
                                <a:lnTo>
                                  <a:pt x="356573" y="417222"/>
                                </a:lnTo>
                                <a:cubicBezTo>
                                  <a:pt x="314706" y="417222"/>
                                  <a:pt x="283806" y="424386"/>
                                  <a:pt x="263872" y="438667"/>
                                </a:cubicBezTo>
                                <a:cubicBezTo>
                                  <a:pt x="243938" y="452996"/>
                                  <a:pt x="233946" y="474685"/>
                                  <a:pt x="233946" y="503782"/>
                                </a:cubicBezTo>
                                <a:cubicBezTo>
                                  <a:pt x="233946" y="533415"/>
                                  <a:pt x="244035" y="555543"/>
                                  <a:pt x="264213" y="570067"/>
                                </a:cubicBezTo>
                                <a:cubicBezTo>
                                  <a:pt x="284391" y="584640"/>
                                  <a:pt x="315194" y="591901"/>
                                  <a:pt x="356573" y="591901"/>
                                </a:cubicBezTo>
                                <a:lnTo>
                                  <a:pt x="363396" y="591901"/>
                                </a:lnTo>
                                <a:lnTo>
                                  <a:pt x="363396" y="1009797"/>
                                </a:lnTo>
                                <a:lnTo>
                                  <a:pt x="351888" y="1008608"/>
                                </a:lnTo>
                                <a:cubicBezTo>
                                  <a:pt x="319337" y="1004351"/>
                                  <a:pt x="291720" y="998816"/>
                                  <a:pt x="269038" y="991998"/>
                                </a:cubicBezTo>
                                <a:cubicBezTo>
                                  <a:pt x="208602" y="973819"/>
                                  <a:pt x="159132" y="942967"/>
                                  <a:pt x="120677" y="899395"/>
                                </a:cubicBezTo>
                                <a:cubicBezTo>
                                  <a:pt x="80712" y="853873"/>
                                  <a:pt x="50640" y="797921"/>
                                  <a:pt x="30364" y="731587"/>
                                </a:cubicBezTo>
                                <a:cubicBezTo>
                                  <a:pt x="10138" y="665253"/>
                                  <a:pt x="0" y="589562"/>
                                  <a:pt x="0" y="504562"/>
                                </a:cubicBezTo>
                                <a:cubicBezTo>
                                  <a:pt x="0" y="419561"/>
                                  <a:pt x="10138" y="343919"/>
                                  <a:pt x="30364" y="277585"/>
                                </a:cubicBezTo>
                                <a:cubicBezTo>
                                  <a:pt x="50640" y="211252"/>
                                  <a:pt x="80712" y="155299"/>
                                  <a:pt x="120677" y="109729"/>
                                </a:cubicBezTo>
                                <a:cubicBezTo>
                                  <a:pt x="159132" y="66205"/>
                                  <a:pt x="208602" y="35353"/>
                                  <a:pt x="269038" y="17174"/>
                                </a:cubicBezTo>
                                <a:cubicBezTo>
                                  <a:pt x="291720" y="10356"/>
                                  <a:pt x="321173" y="4814"/>
                                  <a:pt x="357401" y="549"/>
                                </a:cubicBezTo>
                                <a:lnTo>
                                  <a:pt x="363396"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21" name="Shape 21"/>
                        <wps:cNvSpPr/>
                        <wps:spPr>
                          <a:xfrm>
                            <a:off x="363396" y="7718195"/>
                            <a:ext cx="125381" cy="374416"/>
                          </a:xfrm>
                          <a:custGeom>
                            <a:avLst/>
                            <a:gdLst/>
                            <a:ahLst/>
                            <a:cxnLst/>
                            <a:rect l="0" t="0" r="0" b="0"/>
                            <a:pathLst>
                              <a:path w="125381" h="374416">
                                <a:moveTo>
                                  <a:pt x="0" y="0"/>
                                </a:moveTo>
                                <a:lnTo>
                                  <a:pt x="125381" y="19700"/>
                                </a:lnTo>
                                <a:lnTo>
                                  <a:pt x="125381" y="374416"/>
                                </a:lnTo>
                                <a:lnTo>
                                  <a:pt x="0" y="340681"/>
                                </a:lnTo>
                                <a:lnTo>
                                  <a:pt x="0"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22" name="Shape 22"/>
                        <wps:cNvSpPr/>
                        <wps:spPr>
                          <a:xfrm>
                            <a:off x="363396" y="7276706"/>
                            <a:ext cx="125381" cy="373877"/>
                          </a:xfrm>
                          <a:custGeom>
                            <a:avLst/>
                            <a:gdLst/>
                            <a:ahLst/>
                            <a:cxnLst/>
                            <a:rect l="0" t="0" r="0" b="0"/>
                            <a:pathLst>
                              <a:path w="125381" h="373877">
                                <a:moveTo>
                                  <a:pt x="125381" y="0"/>
                                </a:moveTo>
                                <a:lnTo>
                                  <a:pt x="125381" y="354354"/>
                                </a:lnTo>
                                <a:lnTo>
                                  <a:pt x="0" y="373877"/>
                                </a:lnTo>
                                <a:lnTo>
                                  <a:pt x="0" y="33528"/>
                                </a:lnTo>
                                <a:lnTo>
                                  <a:pt x="125381"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23" name="Shape 23"/>
                        <wps:cNvSpPr/>
                        <wps:spPr>
                          <a:xfrm>
                            <a:off x="363396" y="6002987"/>
                            <a:ext cx="125381" cy="1007707"/>
                          </a:xfrm>
                          <a:custGeom>
                            <a:avLst/>
                            <a:gdLst/>
                            <a:ahLst/>
                            <a:cxnLst/>
                            <a:rect l="0" t="0" r="0" b="0"/>
                            <a:pathLst>
                              <a:path w="125381" h="1007707">
                                <a:moveTo>
                                  <a:pt x="0" y="0"/>
                                </a:moveTo>
                                <a:lnTo>
                                  <a:pt x="45347" y="4726"/>
                                </a:lnTo>
                                <a:cubicBezTo>
                                  <a:pt x="67853" y="9837"/>
                                  <a:pt x="88341" y="17501"/>
                                  <a:pt x="106809" y="27717"/>
                                </a:cubicBezTo>
                                <a:lnTo>
                                  <a:pt x="125381" y="40643"/>
                                </a:lnTo>
                                <a:lnTo>
                                  <a:pt x="125381" y="1007707"/>
                                </a:lnTo>
                                <a:lnTo>
                                  <a:pt x="0" y="1007707"/>
                                </a:lnTo>
                                <a:lnTo>
                                  <a:pt x="0" y="595961"/>
                                </a:lnTo>
                                <a:lnTo>
                                  <a:pt x="0" y="595961"/>
                                </a:lnTo>
                                <a:cubicBezTo>
                                  <a:pt x="56927" y="595961"/>
                                  <a:pt x="113854" y="595961"/>
                                  <a:pt x="113854" y="595961"/>
                                </a:cubicBezTo>
                                <a:cubicBezTo>
                                  <a:pt x="113854" y="591380"/>
                                  <a:pt x="114146" y="584800"/>
                                  <a:pt x="114634" y="576125"/>
                                </a:cubicBezTo>
                                <a:cubicBezTo>
                                  <a:pt x="115121" y="567449"/>
                                  <a:pt x="115365" y="561113"/>
                                  <a:pt x="115365" y="557020"/>
                                </a:cubicBezTo>
                                <a:cubicBezTo>
                                  <a:pt x="115365" y="491368"/>
                                  <a:pt x="106592" y="444530"/>
                                  <a:pt x="88948" y="416506"/>
                                </a:cubicBezTo>
                                <a:cubicBezTo>
                                  <a:pt x="71354" y="388529"/>
                                  <a:pt x="42110" y="374493"/>
                                  <a:pt x="1170" y="374493"/>
                                </a:cubicBezTo>
                                <a:lnTo>
                                  <a:pt x="0" y="374602"/>
                                </a:lnTo>
                                <a:lnTo>
                                  <a:pt x="0"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7716" name="Shape 7716"/>
                        <wps:cNvSpPr/>
                        <wps:spPr>
                          <a:xfrm>
                            <a:off x="363396" y="5261738"/>
                            <a:ext cx="125381" cy="417984"/>
                          </a:xfrm>
                          <a:custGeom>
                            <a:avLst/>
                            <a:gdLst/>
                            <a:ahLst/>
                            <a:cxnLst/>
                            <a:rect l="0" t="0" r="0" b="0"/>
                            <a:pathLst>
                              <a:path w="125381" h="417984">
                                <a:moveTo>
                                  <a:pt x="0" y="0"/>
                                </a:moveTo>
                                <a:lnTo>
                                  <a:pt x="125381" y="0"/>
                                </a:lnTo>
                                <a:lnTo>
                                  <a:pt x="125381" y="417984"/>
                                </a:lnTo>
                                <a:lnTo>
                                  <a:pt x="0" y="417984"/>
                                </a:lnTo>
                                <a:lnTo>
                                  <a:pt x="0" y="0"/>
                                </a:lnTo>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7717" name="Shape 7717"/>
                        <wps:cNvSpPr/>
                        <wps:spPr>
                          <a:xfrm>
                            <a:off x="363396" y="4474479"/>
                            <a:ext cx="125381" cy="417984"/>
                          </a:xfrm>
                          <a:custGeom>
                            <a:avLst/>
                            <a:gdLst/>
                            <a:ahLst/>
                            <a:cxnLst/>
                            <a:rect l="0" t="0" r="0" b="0"/>
                            <a:pathLst>
                              <a:path w="125381" h="417984">
                                <a:moveTo>
                                  <a:pt x="0" y="0"/>
                                </a:moveTo>
                                <a:lnTo>
                                  <a:pt x="125381" y="0"/>
                                </a:lnTo>
                                <a:lnTo>
                                  <a:pt x="125381" y="417984"/>
                                </a:lnTo>
                                <a:lnTo>
                                  <a:pt x="0" y="417984"/>
                                </a:lnTo>
                                <a:lnTo>
                                  <a:pt x="0" y="0"/>
                                </a:lnTo>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26" name="Shape 26"/>
                        <wps:cNvSpPr/>
                        <wps:spPr>
                          <a:xfrm>
                            <a:off x="363396" y="3870998"/>
                            <a:ext cx="125381" cy="426044"/>
                          </a:xfrm>
                          <a:custGeom>
                            <a:avLst/>
                            <a:gdLst/>
                            <a:ahLst/>
                            <a:cxnLst/>
                            <a:rect l="0" t="0" r="0" b="0"/>
                            <a:pathLst>
                              <a:path w="125381" h="426044">
                                <a:moveTo>
                                  <a:pt x="0" y="0"/>
                                </a:moveTo>
                                <a:lnTo>
                                  <a:pt x="710" y="0"/>
                                </a:lnTo>
                                <a:cubicBezTo>
                                  <a:pt x="16784" y="0"/>
                                  <a:pt x="54926" y="0"/>
                                  <a:pt x="102876" y="0"/>
                                </a:cubicBezTo>
                                <a:lnTo>
                                  <a:pt x="125381" y="0"/>
                                </a:lnTo>
                                <a:lnTo>
                                  <a:pt x="125381" y="426044"/>
                                </a:lnTo>
                                <a:lnTo>
                                  <a:pt x="103628" y="425641"/>
                                </a:lnTo>
                                <a:cubicBezTo>
                                  <a:pt x="82312" y="424790"/>
                                  <a:pt x="62225" y="423619"/>
                                  <a:pt x="43367" y="422128"/>
                                </a:cubicBezTo>
                                <a:lnTo>
                                  <a:pt x="0" y="417673"/>
                                </a:lnTo>
                                <a:lnTo>
                                  <a:pt x="0"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27" name="Shape 27"/>
                        <wps:cNvSpPr/>
                        <wps:spPr>
                          <a:xfrm>
                            <a:off x="363396" y="3268976"/>
                            <a:ext cx="70184" cy="425188"/>
                          </a:xfrm>
                          <a:custGeom>
                            <a:avLst/>
                            <a:gdLst/>
                            <a:ahLst/>
                            <a:cxnLst/>
                            <a:rect l="0" t="0" r="0" b="0"/>
                            <a:pathLst>
                              <a:path w="70184" h="425188">
                                <a:moveTo>
                                  <a:pt x="70184" y="0"/>
                                </a:moveTo>
                                <a:cubicBezTo>
                                  <a:pt x="70184" y="0"/>
                                  <a:pt x="70184" y="424223"/>
                                  <a:pt x="70184" y="424223"/>
                                </a:cubicBezTo>
                                <a:cubicBezTo>
                                  <a:pt x="70184" y="424223"/>
                                  <a:pt x="31339" y="424223"/>
                                  <a:pt x="31339" y="424223"/>
                                </a:cubicBezTo>
                                <a:lnTo>
                                  <a:pt x="0" y="425188"/>
                                </a:lnTo>
                                <a:lnTo>
                                  <a:pt x="0" y="6537"/>
                                </a:lnTo>
                                <a:lnTo>
                                  <a:pt x="70184"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28" name="Shape 28"/>
                        <wps:cNvSpPr/>
                        <wps:spPr>
                          <a:xfrm>
                            <a:off x="363396" y="2680106"/>
                            <a:ext cx="125381" cy="411745"/>
                          </a:xfrm>
                          <a:custGeom>
                            <a:avLst/>
                            <a:gdLst/>
                            <a:ahLst/>
                            <a:cxnLst/>
                            <a:rect l="0" t="0" r="0" b="0"/>
                            <a:pathLst>
                              <a:path w="125381" h="411745">
                                <a:moveTo>
                                  <a:pt x="0" y="0"/>
                                </a:moveTo>
                                <a:lnTo>
                                  <a:pt x="52248" y="0"/>
                                </a:lnTo>
                                <a:lnTo>
                                  <a:pt x="125381" y="0"/>
                                </a:lnTo>
                                <a:lnTo>
                                  <a:pt x="125381" y="411745"/>
                                </a:lnTo>
                                <a:lnTo>
                                  <a:pt x="55343" y="411745"/>
                                </a:lnTo>
                                <a:lnTo>
                                  <a:pt x="0" y="411745"/>
                                </a:lnTo>
                                <a:lnTo>
                                  <a:pt x="0"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29" name="Shape 29"/>
                        <wps:cNvSpPr/>
                        <wps:spPr>
                          <a:xfrm>
                            <a:off x="363396" y="2096800"/>
                            <a:ext cx="125381" cy="411745"/>
                          </a:xfrm>
                          <a:custGeom>
                            <a:avLst/>
                            <a:gdLst/>
                            <a:ahLst/>
                            <a:cxnLst/>
                            <a:rect l="0" t="0" r="0" b="0"/>
                            <a:pathLst>
                              <a:path w="125381" h="411745">
                                <a:moveTo>
                                  <a:pt x="0" y="0"/>
                                </a:moveTo>
                                <a:lnTo>
                                  <a:pt x="55343" y="0"/>
                                </a:lnTo>
                                <a:lnTo>
                                  <a:pt x="125381" y="0"/>
                                </a:lnTo>
                                <a:lnTo>
                                  <a:pt x="125381" y="411745"/>
                                </a:lnTo>
                                <a:lnTo>
                                  <a:pt x="64165" y="411745"/>
                                </a:lnTo>
                                <a:lnTo>
                                  <a:pt x="0" y="411745"/>
                                </a:lnTo>
                                <a:lnTo>
                                  <a:pt x="0"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7718" name="Shape 7718"/>
                        <wps:cNvSpPr/>
                        <wps:spPr>
                          <a:xfrm>
                            <a:off x="363396" y="1473204"/>
                            <a:ext cx="125381" cy="417984"/>
                          </a:xfrm>
                          <a:custGeom>
                            <a:avLst/>
                            <a:gdLst/>
                            <a:ahLst/>
                            <a:cxnLst/>
                            <a:rect l="0" t="0" r="0" b="0"/>
                            <a:pathLst>
                              <a:path w="125381" h="417984">
                                <a:moveTo>
                                  <a:pt x="0" y="0"/>
                                </a:moveTo>
                                <a:lnTo>
                                  <a:pt x="125381" y="0"/>
                                </a:lnTo>
                                <a:lnTo>
                                  <a:pt x="125381" y="417984"/>
                                </a:lnTo>
                                <a:lnTo>
                                  <a:pt x="0" y="417984"/>
                                </a:lnTo>
                                <a:lnTo>
                                  <a:pt x="0" y="0"/>
                                </a:lnTo>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31" name="Shape 31"/>
                        <wps:cNvSpPr/>
                        <wps:spPr>
                          <a:xfrm>
                            <a:off x="363396" y="602021"/>
                            <a:ext cx="125381" cy="426096"/>
                          </a:xfrm>
                          <a:custGeom>
                            <a:avLst/>
                            <a:gdLst/>
                            <a:ahLst/>
                            <a:cxnLst/>
                            <a:rect l="0" t="0" r="0" b="0"/>
                            <a:pathLst>
                              <a:path w="125381" h="426096">
                                <a:moveTo>
                                  <a:pt x="0" y="0"/>
                                </a:moveTo>
                                <a:lnTo>
                                  <a:pt x="1426" y="0"/>
                                </a:lnTo>
                                <a:cubicBezTo>
                                  <a:pt x="17472" y="0"/>
                                  <a:pt x="55548" y="0"/>
                                  <a:pt x="103415" y="0"/>
                                </a:cubicBezTo>
                                <a:lnTo>
                                  <a:pt x="125381" y="0"/>
                                </a:lnTo>
                                <a:lnTo>
                                  <a:pt x="125381" y="426096"/>
                                </a:lnTo>
                                <a:lnTo>
                                  <a:pt x="100950" y="425641"/>
                                </a:lnTo>
                                <a:cubicBezTo>
                                  <a:pt x="79740" y="424791"/>
                                  <a:pt x="59763" y="423621"/>
                                  <a:pt x="41020" y="422132"/>
                                </a:cubicBezTo>
                                <a:lnTo>
                                  <a:pt x="0" y="417895"/>
                                </a:lnTo>
                                <a:lnTo>
                                  <a:pt x="0"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32" name="Shape 32"/>
                        <wps:cNvSpPr/>
                        <wps:spPr>
                          <a:xfrm>
                            <a:off x="363396" y="1671"/>
                            <a:ext cx="125381" cy="425671"/>
                          </a:xfrm>
                          <a:custGeom>
                            <a:avLst/>
                            <a:gdLst/>
                            <a:ahLst/>
                            <a:cxnLst/>
                            <a:rect l="0" t="0" r="0" b="0"/>
                            <a:pathLst>
                              <a:path w="125381" h="425671">
                                <a:moveTo>
                                  <a:pt x="125381" y="0"/>
                                </a:moveTo>
                                <a:lnTo>
                                  <a:pt x="125381" y="425671"/>
                                </a:lnTo>
                                <a:lnTo>
                                  <a:pt x="103415" y="425671"/>
                                </a:lnTo>
                                <a:cubicBezTo>
                                  <a:pt x="55548" y="425671"/>
                                  <a:pt x="17472" y="425671"/>
                                  <a:pt x="1426" y="425671"/>
                                </a:cubicBezTo>
                                <a:lnTo>
                                  <a:pt x="0" y="425671"/>
                                </a:lnTo>
                                <a:lnTo>
                                  <a:pt x="0" y="8449"/>
                                </a:lnTo>
                                <a:lnTo>
                                  <a:pt x="53427" y="3559"/>
                                </a:lnTo>
                                <a:cubicBezTo>
                                  <a:pt x="74928" y="2065"/>
                                  <a:pt x="98124" y="891"/>
                                  <a:pt x="123013" y="37"/>
                                </a:cubicBezTo>
                                <a:lnTo>
                                  <a:pt x="125381"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33" name="Shape 33"/>
                        <wps:cNvSpPr/>
                        <wps:spPr>
                          <a:xfrm>
                            <a:off x="488777" y="7098784"/>
                            <a:ext cx="665358" cy="1172850"/>
                          </a:xfrm>
                          <a:custGeom>
                            <a:avLst/>
                            <a:gdLst/>
                            <a:ahLst/>
                            <a:cxnLst/>
                            <a:rect l="0" t="0" r="0" b="0"/>
                            <a:pathLst>
                              <a:path w="665358" h="1172850">
                                <a:moveTo>
                                  <a:pt x="665358" y="0"/>
                                </a:moveTo>
                                <a:lnTo>
                                  <a:pt x="665358" y="420469"/>
                                </a:lnTo>
                                <a:lnTo>
                                  <a:pt x="493797" y="451077"/>
                                </a:lnTo>
                                <a:lnTo>
                                  <a:pt x="493797" y="721431"/>
                                </a:lnTo>
                                <a:lnTo>
                                  <a:pt x="665358" y="751308"/>
                                </a:lnTo>
                                <a:lnTo>
                                  <a:pt x="665358" y="1172850"/>
                                </a:lnTo>
                                <a:lnTo>
                                  <a:pt x="0" y="993827"/>
                                </a:lnTo>
                                <a:lnTo>
                                  <a:pt x="0" y="639111"/>
                                </a:lnTo>
                                <a:lnTo>
                                  <a:pt x="275447" y="682391"/>
                                </a:lnTo>
                                <a:lnTo>
                                  <a:pt x="275447" y="489386"/>
                                </a:lnTo>
                                <a:lnTo>
                                  <a:pt x="0" y="532276"/>
                                </a:lnTo>
                                <a:lnTo>
                                  <a:pt x="0" y="177922"/>
                                </a:lnTo>
                                <a:lnTo>
                                  <a:pt x="665358"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34" name="Shape 34"/>
                        <wps:cNvSpPr/>
                        <wps:spPr>
                          <a:xfrm>
                            <a:off x="488777" y="5960909"/>
                            <a:ext cx="665358" cy="1049785"/>
                          </a:xfrm>
                          <a:custGeom>
                            <a:avLst/>
                            <a:gdLst/>
                            <a:ahLst/>
                            <a:cxnLst/>
                            <a:rect l="0" t="0" r="0" b="0"/>
                            <a:pathLst>
                              <a:path w="665358" h="1049785">
                                <a:moveTo>
                                  <a:pt x="665358" y="0"/>
                                </a:moveTo>
                                <a:cubicBezTo>
                                  <a:pt x="665358" y="0"/>
                                  <a:pt x="665358" y="427293"/>
                                  <a:pt x="665358" y="427293"/>
                                </a:cubicBezTo>
                                <a:cubicBezTo>
                                  <a:pt x="648055" y="441623"/>
                                  <a:pt x="629193" y="452003"/>
                                  <a:pt x="608821" y="458388"/>
                                </a:cubicBezTo>
                                <a:cubicBezTo>
                                  <a:pt x="588448" y="464773"/>
                                  <a:pt x="561398" y="467941"/>
                                  <a:pt x="527768" y="467941"/>
                                </a:cubicBezTo>
                                <a:cubicBezTo>
                                  <a:pt x="510466" y="467941"/>
                                  <a:pt x="484244" y="467210"/>
                                  <a:pt x="449055" y="465651"/>
                                </a:cubicBezTo>
                                <a:cubicBezTo>
                                  <a:pt x="413914" y="464139"/>
                                  <a:pt x="387400" y="463359"/>
                                  <a:pt x="369562" y="463359"/>
                                </a:cubicBezTo>
                                <a:cubicBezTo>
                                  <a:pt x="300255" y="463359"/>
                                  <a:pt x="255318" y="473936"/>
                                  <a:pt x="234653" y="495040"/>
                                </a:cubicBezTo>
                                <a:cubicBezTo>
                                  <a:pt x="214036" y="516144"/>
                                  <a:pt x="203704" y="557182"/>
                                  <a:pt x="203704" y="618203"/>
                                </a:cubicBezTo>
                                <a:cubicBezTo>
                                  <a:pt x="203704" y="618203"/>
                                  <a:pt x="203704" y="641110"/>
                                  <a:pt x="203704" y="641110"/>
                                </a:cubicBezTo>
                                <a:lnTo>
                                  <a:pt x="665358" y="641110"/>
                                </a:lnTo>
                                <a:lnTo>
                                  <a:pt x="665358" y="1049785"/>
                                </a:lnTo>
                                <a:lnTo>
                                  <a:pt x="0" y="1049785"/>
                                </a:lnTo>
                                <a:lnTo>
                                  <a:pt x="0" y="82721"/>
                                </a:lnTo>
                                <a:lnTo>
                                  <a:pt x="15670" y="93628"/>
                                </a:lnTo>
                                <a:cubicBezTo>
                                  <a:pt x="57780" y="129987"/>
                                  <a:pt x="85464" y="184721"/>
                                  <a:pt x="98769" y="257828"/>
                                </a:cubicBezTo>
                                <a:cubicBezTo>
                                  <a:pt x="98769" y="257828"/>
                                  <a:pt x="111002" y="257828"/>
                                  <a:pt x="111002" y="257828"/>
                                </a:cubicBezTo>
                                <a:cubicBezTo>
                                  <a:pt x="120702" y="176045"/>
                                  <a:pt x="145168" y="120190"/>
                                  <a:pt x="184403" y="90264"/>
                                </a:cubicBezTo>
                                <a:cubicBezTo>
                                  <a:pt x="223687" y="60339"/>
                                  <a:pt x="318727" y="45376"/>
                                  <a:pt x="469623" y="45376"/>
                                </a:cubicBezTo>
                                <a:cubicBezTo>
                                  <a:pt x="478298" y="45376"/>
                                  <a:pt x="488874" y="45669"/>
                                  <a:pt x="501352" y="46155"/>
                                </a:cubicBezTo>
                                <a:cubicBezTo>
                                  <a:pt x="513829" y="46643"/>
                                  <a:pt x="522114" y="46887"/>
                                  <a:pt x="526208" y="46887"/>
                                </a:cubicBezTo>
                                <a:cubicBezTo>
                                  <a:pt x="560374" y="46887"/>
                                  <a:pt x="587376" y="43329"/>
                                  <a:pt x="607261" y="36116"/>
                                </a:cubicBezTo>
                                <a:cubicBezTo>
                                  <a:pt x="627146" y="28951"/>
                                  <a:pt x="646544" y="16912"/>
                                  <a:pt x="665358" y="0"/>
                                </a:cubicBez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7719" name="Shape 7719"/>
                        <wps:cNvSpPr/>
                        <wps:spPr>
                          <a:xfrm>
                            <a:off x="488777" y="5261738"/>
                            <a:ext cx="665358" cy="417984"/>
                          </a:xfrm>
                          <a:custGeom>
                            <a:avLst/>
                            <a:gdLst/>
                            <a:ahLst/>
                            <a:cxnLst/>
                            <a:rect l="0" t="0" r="0" b="0"/>
                            <a:pathLst>
                              <a:path w="665358" h="417984">
                                <a:moveTo>
                                  <a:pt x="0" y="0"/>
                                </a:moveTo>
                                <a:lnTo>
                                  <a:pt x="665358" y="0"/>
                                </a:lnTo>
                                <a:lnTo>
                                  <a:pt x="665358" y="417984"/>
                                </a:lnTo>
                                <a:lnTo>
                                  <a:pt x="0" y="417984"/>
                                </a:lnTo>
                                <a:lnTo>
                                  <a:pt x="0" y="0"/>
                                </a:lnTo>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7720" name="Shape 7720"/>
                        <wps:cNvSpPr/>
                        <wps:spPr>
                          <a:xfrm>
                            <a:off x="488777" y="4474479"/>
                            <a:ext cx="665358" cy="417984"/>
                          </a:xfrm>
                          <a:custGeom>
                            <a:avLst/>
                            <a:gdLst/>
                            <a:ahLst/>
                            <a:cxnLst/>
                            <a:rect l="0" t="0" r="0" b="0"/>
                            <a:pathLst>
                              <a:path w="665358" h="417984">
                                <a:moveTo>
                                  <a:pt x="0" y="0"/>
                                </a:moveTo>
                                <a:lnTo>
                                  <a:pt x="665358" y="0"/>
                                </a:lnTo>
                                <a:lnTo>
                                  <a:pt x="665358" y="417984"/>
                                </a:lnTo>
                                <a:lnTo>
                                  <a:pt x="0" y="417984"/>
                                </a:lnTo>
                                <a:lnTo>
                                  <a:pt x="0" y="0"/>
                                </a:lnTo>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37" name="Shape 37"/>
                        <wps:cNvSpPr/>
                        <wps:spPr>
                          <a:xfrm>
                            <a:off x="488777" y="3268976"/>
                            <a:ext cx="699670" cy="1029364"/>
                          </a:xfrm>
                          <a:custGeom>
                            <a:avLst/>
                            <a:gdLst/>
                            <a:ahLst/>
                            <a:cxnLst/>
                            <a:rect l="0" t="0" r="0" b="0"/>
                            <a:pathLst>
                              <a:path w="699670" h="1029364">
                                <a:moveTo>
                                  <a:pt x="253612" y="0"/>
                                </a:moveTo>
                                <a:cubicBezTo>
                                  <a:pt x="404898" y="4094"/>
                                  <a:pt x="517045" y="48398"/>
                                  <a:pt x="590105" y="132911"/>
                                </a:cubicBezTo>
                                <a:cubicBezTo>
                                  <a:pt x="663164" y="217424"/>
                                  <a:pt x="699670" y="344681"/>
                                  <a:pt x="699670" y="514682"/>
                                </a:cubicBezTo>
                                <a:cubicBezTo>
                                  <a:pt x="699670" y="624831"/>
                                  <a:pt x="684171" y="716753"/>
                                  <a:pt x="653173" y="790495"/>
                                </a:cubicBezTo>
                                <a:cubicBezTo>
                                  <a:pt x="622175" y="864236"/>
                                  <a:pt x="574655" y="922333"/>
                                  <a:pt x="510563" y="964833"/>
                                </a:cubicBezTo>
                                <a:cubicBezTo>
                                  <a:pt x="474691" y="988423"/>
                                  <a:pt x="428585" y="1005043"/>
                                  <a:pt x="372194" y="1014790"/>
                                </a:cubicBezTo>
                                <a:cubicBezTo>
                                  <a:pt x="315852" y="1024538"/>
                                  <a:pt x="215109" y="1029364"/>
                                  <a:pt x="70062" y="1029364"/>
                                </a:cubicBezTo>
                                <a:lnTo>
                                  <a:pt x="0" y="1028065"/>
                                </a:lnTo>
                                <a:lnTo>
                                  <a:pt x="0" y="602021"/>
                                </a:lnTo>
                                <a:lnTo>
                                  <a:pt x="17715" y="602021"/>
                                </a:lnTo>
                                <a:cubicBezTo>
                                  <a:pt x="157206" y="602021"/>
                                  <a:pt x="343194" y="602021"/>
                                  <a:pt x="343194" y="602021"/>
                                </a:cubicBezTo>
                                <a:cubicBezTo>
                                  <a:pt x="385061" y="602021"/>
                                  <a:pt x="415961" y="594906"/>
                                  <a:pt x="435847" y="580577"/>
                                </a:cubicBezTo>
                                <a:cubicBezTo>
                                  <a:pt x="455781" y="566248"/>
                                  <a:pt x="465724" y="544023"/>
                                  <a:pt x="465724" y="513853"/>
                                </a:cubicBezTo>
                                <a:cubicBezTo>
                                  <a:pt x="465724" y="480662"/>
                                  <a:pt x="453344" y="457170"/>
                                  <a:pt x="428585" y="443377"/>
                                </a:cubicBezTo>
                                <a:cubicBezTo>
                                  <a:pt x="403825" y="429584"/>
                                  <a:pt x="360838" y="422663"/>
                                  <a:pt x="299573" y="422663"/>
                                </a:cubicBezTo>
                                <a:cubicBezTo>
                                  <a:pt x="294991" y="422663"/>
                                  <a:pt x="287583" y="422955"/>
                                  <a:pt x="277348" y="423443"/>
                                </a:cubicBezTo>
                                <a:cubicBezTo>
                                  <a:pt x="267162" y="423979"/>
                                  <a:pt x="259266" y="424223"/>
                                  <a:pt x="253612" y="424223"/>
                                </a:cubicBezTo>
                                <a:cubicBezTo>
                                  <a:pt x="253612" y="424223"/>
                                  <a:pt x="253612" y="0"/>
                                  <a:pt x="253612" y="0"/>
                                </a:cubicBez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38" name="Shape 38"/>
                        <wps:cNvSpPr/>
                        <wps:spPr>
                          <a:xfrm>
                            <a:off x="488777" y="2096800"/>
                            <a:ext cx="699670" cy="995051"/>
                          </a:xfrm>
                          <a:custGeom>
                            <a:avLst/>
                            <a:gdLst/>
                            <a:ahLst/>
                            <a:cxnLst/>
                            <a:rect l="0" t="0" r="0" b="0"/>
                            <a:pathLst>
                              <a:path w="699670" h="995051">
                                <a:moveTo>
                                  <a:pt x="0" y="0"/>
                                </a:moveTo>
                                <a:lnTo>
                                  <a:pt x="71119" y="0"/>
                                </a:lnTo>
                                <a:cubicBezTo>
                                  <a:pt x="206269" y="0"/>
                                  <a:pt x="314390" y="0"/>
                                  <a:pt x="314390" y="0"/>
                                </a:cubicBezTo>
                                <a:cubicBezTo>
                                  <a:pt x="443352" y="0"/>
                                  <a:pt x="539806" y="41379"/>
                                  <a:pt x="603752" y="124089"/>
                                </a:cubicBezTo>
                                <a:cubicBezTo>
                                  <a:pt x="667648" y="206847"/>
                                  <a:pt x="699670" y="331423"/>
                                  <a:pt x="699670" y="497915"/>
                                </a:cubicBezTo>
                                <a:cubicBezTo>
                                  <a:pt x="699670" y="663920"/>
                                  <a:pt x="667648" y="788252"/>
                                  <a:pt x="603752" y="870962"/>
                                </a:cubicBezTo>
                                <a:cubicBezTo>
                                  <a:pt x="539806" y="953721"/>
                                  <a:pt x="443352" y="995051"/>
                                  <a:pt x="314390" y="995051"/>
                                </a:cubicBezTo>
                                <a:cubicBezTo>
                                  <a:pt x="314390" y="995051"/>
                                  <a:pt x="206269" y="995051"/>
                                  <a:pt x="71119" y="995051"/>
                                </a:cubicBezTo>
                                <a:lnTo>
                                  <a:pt x="0" y="995051"/>
                                </a:lnTo>
                                <a:lnTo>
                                  <a:pt x="0" y="583306"/>
                                </a:lnTo>
                                <a:lnTo>
                                  <a:pt x="66888" y="583306"/>
                                </a:lnTo>
                                <a:cubicBezTo>
                                  <a:pt x="200950" y="583306"/>
                                  <a:pt x="308200" y="583306"/>
                                  <a:pt x="308200" y="583306"/>
                                </a:cubicBezTo>
                                <a:cubicBezTo>
                                  <a:pt x="369659" y="583306"/>
                                  <a:pt x="410746" y="576921"/>
                                  <a:pt x="431509" y="564054"/>
                                </a:cubicBezTo>
                                <a:cubicBezTo>
                                  <a:pt x="452272" y="551187"/>
                                  <a:pt x="462604" y="528913"/>
                                  <a:pt x="462604" y="497135"/>
                                </a:cubicBezTo>
                                <a:cubicBezTo>
                                  <a:pt x="462604" y="465943"/>
                                  <a:pt x="452905" y="443913"/>
                                  <a:pt x="433410" y="431046"/>
                                </a:cubicBezTo>
                                <a:cubicBezTo>
                                  <a:pt x="413963" y="418179"/>
                                  <a:pt x="380187" y="411745"/>
                                  <a:pt x="332033" y="411745"/>
                                </a:cubicBezTo>
                                <a:cubicBezTo>
                                  <a:pt x="332033" y="411745"/>
                                  <a:pt x="221432" y="411745"/>
                                  <a:pt x="83180" y="411745"/>
                                </a:cubicBezTo>
                                <a:lnTo>
                                  <a:pt x="0" y="411745"/>
                                </a:lnTo>
                                <a:lnTo>
                                  <a:pt x="0"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39" name="Shape 39"/>
                        <wps:cNvSpPr/>
                        <wps:spPr>
                          <a:xfrm>
                            <a:off x="488777" y="1111367"/>
                            <a:ext cx="665358" cy="779821"/>
                          </a:xfrm>
                          <a:custGeom>
                            <a:avLst/>
                            <a:gdLst/>
                            <a:ahLst/>
                            <a:cxnLst/>
                            <a:rect l="0" t="0" r="0" b="0"/>
                            <a:pathLst>
                              <a:path w="665358" h="779821">
                                <a:moveTo>
                                  <a:pt x="403338" y="0"/>
                                </a:moveTo>
                                <a:lnTo>
                                  <a:pt x="665358" y="0"/>
                                </a:lnTo>
                                <a:lnTo>
                                  <a:pt x="665358" y="779821"/>
                                </a:lnTo>
                                <a:lnTo>
                                  <a:pt x="0" y="779821"/>
                                </a:lnTo>
                                <a:lnTo>
                                  <a:pt x="0" y="361837"/>
                                </a:lnTo>
                                <a:lnTo>
                                  <a:pt x="403338" y="361837"/>
                                </a:lnTo>
                                <a:lnTo>
                                  <a:pt x="403338"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40" name="Shape 40"/>
                        <wps:cNvSpPr/>
                        <wps:spPr>
                          <a:xfrm>
                            <a:off x="488777" y="0"/>
                            <a:ext cx="699670" cy="1029363"/>
                          </a:xfrm>
                          <a:custGeom>
                            <a:avLst/>
                            <a:gdLst/>
                            <a:ahLst/>
                            <a:cxnLst/>
                            <a:rect l="0" t="0" r="0" b="0"/>
                            <a:pathLst>
                              <a:path w="699670" h="1029363">
                                <a:moveTo>
                                  <a:pt x="106226" y="0"/>
                                </a:moveTo>
                                <a:cubicBezTo>
                                  <a:pt x="227196" y="0"/>
                                  <a:pt x="315852" y="5020"/>
                                  <a:pt x="372194" y="15011"/>
                                </a:cubicBezTo>
                                <a:cubicBezTo>
                                  <a:pt x="428585" y="25003"/>
                                  <a:pt x="474691" y="41526"/>
                                  <a:pt x="510563" y="64531"/>
                                </a:cubicBezTo>
                                <a:cubicBezTo>
                                  <a:pt x="574119" y="106056"/>
                                  <a:pt x="621541" y="164055"/>
                                  <a:pt x="652783" y="238528"/>
                                </a:cubicBezTo>
                                <a:cubicBezTo>
                                  <a:pt x="684025" y="313050"/>
                                  <a:pt x="699670" y="405117"/>
                                  <a:pt x="699670" y="514682"/>
                                </a:cubicBezTo>
                                <a:cubicBezTo>
                                  <a:pt x="699670" y="625319"/>
                                  <a:pt x="684171" y="717630"/>
                                  <a:pt x="653173" y="791616"/>
                                </a:cubicBezTo>
                                <a:cubicBezTo>
                                  <a:pt x="622175" y="865601"/>
                                  <a:pt x="574655" y="923356"/>
                                  <a:pt x="510563" y="964833"/>
                                </a:cubicBezTo>
                                <a:cubicBezTo>
                                  <a:pt x="474204" y="988423"/>
                                  <a:pt x="427561" y="1005043"/>
                                  <a:pt x="370683" y="1014790"/>
                                </a:cubicBezTo>
                                <a:cubicBezTo>
                                  <a:pt x="313805" y="1024538"/>
                                  <a:pt x="212574" y="1029363"/>
                                  <a:pt x="66991" y="1029363"/>
                                </a:cubicBezTo>
                                <a:lnTo>
                                  <a:pt x="0" y="1028117"/>
                                </a:lnTo>
                                <a:lnTo>
                                  <a:pt x="0" y="602021"/>
                                </a:lnTo>
                                <a:lnTo>
                                  <a:pt x="18184" y="602021"/>
                                </a:lnTo>
                                <a:cubicBezTo>
                                  <a:pt x="157432" y="602021"/>
                                  <a:pt x="343097" y="602021"/>
                                  <a:pt x="343097" y="602021"/>
                                </a:cubicBezTo>
                                <a:cubicBezTo>
                                  <a:pt x="384525" y="602021"/>
                                  <a:pt x="415279" y="594760"/>
                                  <a:pt x="435457" y="580187"/>
                                </a:cubicBezTo>
                                <a:cubicBezTo>
                                  <a:pt x="455635" y="565663"/>
                                  <a:pt x="465724" y="543535"/>
                                  <a:pt x="465724" y="513902"/>
                                </a:cubicBezTo>
                                <a:cubicBezTo>
                                  <a:pt x="465724" y="484805"/>
                                  <a:pt x="455781" y="463116"/>
                                  <a:pt x="435847" y="448787"/>
                                </a:cubicBezTo>
                                <a:cubicBezTo>
                                  <a:pt x="415912" y="434506"/>
                                  <a:pt x="385012" y="427342"/>
                                  <a:pt x="343097" y="427342"/>
                                </a:cubicBezTo>
                                <a:cubicBezTo>
                                  <a:pt x="343097" y="427342"/>
                                  <a:pt x="157432" y="427342"/>
                                  <a:pt x="18184" y="427342"/>
                                </a:cubicBezTo>
                                <a:lnTo>
                                  <a:pt x="0" y="427342"/>
                                </a:lnTo>
                                <a:lnTo>
                                  <a:pt x="0" y="1671"/>
                                </a:lnTo>
                                <a:lnTo>
                                  <a:pt x="106226" y="0"/>
                                </a:lnTo>
                                <a:close/>
                              </a:path>
                            </a:pathLst>
                          </a:custGeom>
                          <a:ln w="0" cap="flat">
                            <a:miter lim="100000"/>
                          </a:ln>
                        </wps:spPr>
                        <wps:style>
                          <a:lnRef idx="0">
                            <a:srgbClr val="000000">
                              <a:alpha val="0"/>
                            </a:srgbClr>
                          </a:lnRef>
                          <a:fillRef idx="1">
                            <a:srgbClr val="E5E3E3"/>
                          </a:fillRef>
                          <a:effectRef idx="0">
                            <a:scrgbClr r="0" g="0" b="0"/>
                          </a:effectRef>
                          <a:fontRef idx="none"/>
                        </wps:style>
                        <wps:bodyPr/>
                      </wps:wsp>
                      <wps:wsp>
                        <wps:cNvPr id="41" name="Shape 41"/>
                        <wps:cNvSpPr/>
                        <wps:spPr>
                          <a:xfrm>
                            <a:off x="1375647" y="645935"/>
                            <a:ext cx="0" cy="2790000"/>
                          </a:xfrm>
                          <a:custGeom>
                            <a:avLst/>
                            <a:gdLst/>
                            <a:ahLst/>
                            <a:cxnLst/>
                            <a:rect l="0" t="0" r="0" b="0"/>
                            <a:pathLst>
                              <a:path h="2790000">
                                <a:moveTo>
                                  <a:pt x="0" y="0"/>
                                </a:moveTo>
                                <a:lnTo>
                                  <a:pt x="0" y="279000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35" style="width:108.319pt;height:651.31pt;position:absolute;mso-position-horizontal-relative:text;mso-position-horizontal:absolute;margin-left:-14.4918pt;mso-position-vertical-relative:text;margin-top:-57.3946pt;" coordsize="13756,82716">
                <v:shape id="Shape 12" style="position:absolute;width:3290;height:7486;left:343;top:73102;" coordsize="329084,748641" path="m329084,0l329084,340349l179018,363716l179018,384381l329084,407960l329084,748641l0,660096l0,88000l329084,0x">
                  <v:stroke weight="0pt" endcap="flat" joinstyle="miter" miterlimit="4" on="false" color="#000000" opacity="0"/>
                  <v:fill on="true" color="#e5e3e3"/>
                </v:shape>
                <v:shape id="Shape 13" style="position:absolute;width:3290;height:10106;left:343;top:60000;" coordsize="329084,1010648" path="m300864,0l329084,2941l329084,377543l301695,380110c275246,385463,255123,398842,241306,420226c222931,448739,213719,495333,213719,559960c213719,564054,214012,570390,214499,579065c214987,587741,215230,594321,215230,598902c215230,598902,247252,598902,287279,598902l329084,598902l329084,1010648l0,1010648c0,1010648,0,391227,0,391227c0,255732,24126,156646,72328,93969c120580,31339,196758,0,300864,0x">
                  <v:stroke weight="0pt" endcap="flat" joinstyle="miter" miterlimit="4" on="false" color="#000000" opacity="0"/>
                  <v:fill on="true" color="#e5e3e3"/>
                </v:shape>
                <v:shape id="Shape 14" style="position:absolute;width:3290;height:9103;left:343;top:50153;" coordsize="329084,910393" path="m0,0l262020,0l262020,246424l329084,246424l329084,664408l262020,664408l262020,910393l0,910393l0,0x">
                  <v:stroke weight="0pt" endcap="flat" joinstyle="miter" miterlimit="4" on="false" color="#000000" opacity="0"/>
                  <v:fill on="true" color="#e5e3e3"/>
                </v:shape>
                <v:shape id="Shape 7721" style="position:absolute;width:3290;height:4179;left:343;top:44744;" coordsize="329084,417984" path="m0,0l329084,0l329084,417984l0,417984l0,0">
                  <v:stroke weight="0pt" endcap="flat" joinstyle="miter" miterlimit="4" on="false" color="#000000" opacity="0"/>
                  <v:fill on="true" color="#e5e3e3"/>
                </v:shape>
                <v:shape id="Shape 16" style="position:absolute;width:3633;height:10131;left:0;top:32755;" coordsize="363396,1013157" path="m363396,0l363396,418651l353503,418956c315599,421496,287681,427848,269769,438009c245887,451559,233946,474661,233946,507365c233946,537485,243889,559710,263677,574039c283465,588369,314219,595484,355842,595484l363396,595484l363396,1013157l353873,1012179c321071,1007915,293182,1002368,270208,995532c208992,977353,159132,946453,120677,902880c80712,857309,50640,801308,30364,734926c10138,668544,0,592853,0,507755c0,339167,36359,211813,108980,125691c163482,61137,237970,20187,332444,2883l363396,0x">
                  <v:stroke weight="0pt" endcap="flat" joinstyle="miter" miterlimit="4" on="false" color="#000000" opacity="0"/>
                  <v:fill on="true" color="#e5e3e3"/>
                </v:shape>
                <v:shape id="Shape 17" style="position:absolute;width:3290;height:4117;left:343;top:26801;" coordsize="329084,411745" path="m0,0c0,0,107250,0,241312,0l329084,0l329084,411745l243270,411745c108120,411745,0,411745,0,411745l0,0x">
                  <v:stroke weight="0pt" endcap="flat" joinstyle="miter" miterlimit="4" on="false" color="#000000" opacity="0"/>
                  <v:fill on="true" color="#e5e3e3"/>
                </v:shape>
                <v:shape id="Shape 18" style="position:absolute;width:3290;height:4117;left:343;top:20968;" coordsize="329084,411745" path="m0,0c0,0,108120,0,243270,0l329084,0l329084,411745l248853,411745c110601,411745,0,411745,0,411745l0,0x">
                  <v:stroke weight="0pt" endcap="flat" joinstyle="miter" miterlimit="4" on="false" color="#000000" opacity="0"/>
                  <v:fill on="true" color="#e5e3e3"/>
                </v:shape>
                <v:shape id="Shape 7722" style="position:absolute;width:3290;height:4179;left:343;top:14732;" coordsize="329084,417984" path="m0,0l329084,0l329084,417984l0,417984l0,0">
                  <v:stroke weight="0pt" endcap="flat" joinstyle="miter" miterlimit="4" on="false" color="#000000" opacity="0"/>
                  <v:fill on="true" color="#e5e3e3"/>
                </v:shape>
                <v:shape id="Shape 20" style="position:absolute;width:3633;height:10097;left:0;top:101;" coordsize="363396,1009797" path="m363396,0l363396,417222l356573,417222c314706,417222,283806,424386,263872,438667c243938,452996,233946,474685,233946,503782c233946,533415,244035,555543,264213,570067c284391,584640,315194,591901,356573,591901l363396,591901l363396,1009797l351888,1008608c319337,1004351,291720,998816,269038,991998c208602,973819,159132,942967,120677,899395c80712,853873,50640,797921,30364,731587c10138,665253,0,589562,0,504562c0,419561,10138,343919,30364,277585c50640,211252,80712,155299,120677,109729c159132,66205,208602,35353,269038,17174c291720,10356,321173,4814,357401,549l363396,0x">
                  <v:stroke weight="0pt" endcap="flat" joinstyle="miter" miterlimit="4" on="false" color="#000000" opacity="0"/>
                  <v:fill on="true" color="#e5e3e3"/>
                </v:shape>
                <v:shape id="Shape 21" style="position:absolute;width:1253;height:3744;left:3633;top:77181;" coordsize="125381,374416" path="m0,0l125381,19700l125381,374416l0,340681l0,0x">
                  <v:stroke weight="0pt" endcap="flat" joinstyle="miter" miterlimit="4" on="false" color="#000000" opacity="0"/>
                  <v:fill on="true" color="#e5e3e3"/>
                </v:shape>
                <v:shape id="Shape 22" style="position:absolute;width:1253;height:3738;left:3633;top:72767;" coordsize="125381,373877" path="m125381,0l125381,354354l0,373877l0,33528l125381,0x">
                  <v:stroke weight="0pt" endcap="flat" joinstyle="miter" miterlimit="4" on="false" color="#000000" opacity="0"/>
                  <v:fill on="true" color="#e5e3e3"/>
                </v:shape>
                <v:shape id="Shape 23" style="position:absolute;width:1253;height:10077;left:3633;top:60029;" coordsize="125381,1007707" path="m0,0l45347,4726c67853,9837,88341,17501,106809,27717l125381,40643l125381,1007707l0,1007707l0,595961l0,595961c56927,595961,113854,595961,113854,595961c113854,591380,114146,584800,114634,576125c115121,567449,115365,561113,115365,557020c115365,491368,106592,444530,88948,416506c71354,388529,42110,374493,1170,374493l0,374602l0,0x">
                  <v:stroke weight="0pt" endcap="flat" joinstyle="miter" miterlimit="4" on="false" color="#000000" opacity="0"/>
                  <v:fill on="true" color="#e5e3e3"/>
                </v:shape>
                <v:shape id="Shape 7723" style="position:absolute;width:1253;height:4179;left:3633;top:52617;" coordsize="125381,417984" path="m0,0l125381,0l125381,417984l0,417984l0,0">
                  <v:stroke weight="0pt" endcap="flat" joinstyle="miter" miterlimit="4" on="false" color="#000000" opacity="0"/>
                  <v:fill on="true" color="#e5e3e3"/>
                </v:shape>
                <v:shape id="Shape 7724" style="position:absolute;width:1253;height:4179;left:3633;top:44744;" coordsize="125381,417984" path="m0,0l125381,0l125381,417984l0,417984l0,0">
                  <v:stroke weight="0pt" endcap="flat" joinstyle="miter" miterlimit="4" on="false" color="#000000" opacity="0"/>
                  <v:fill on="true" color="#e5e3e3"/>
                </v:shape>
                <v:shape id="Shape 26" style="position:absolute;width:1253;height:4260;left:3633;top:38709;" coordsize="125381,426044" path="m0,0l710,0c16784,0,54926,0,102876,0l125381,0l125381,426044l103628,425641c82312,424790,62225,423619,43367,422128l0,417673l0,0x">
                  <v:stroke weight="0pt" endcap="flat" joinstyle="miter" miterlimit="4" on="false" color="#000000" opacity="0"/>
                  <v:fill on="true" color="#e5e3e3"/>
                </v:shape>
                <v:shape id="Shape 27" style="position:absolute;width:701;height:4251;left:3633;top:32689;" coordsize="70184,425188" path="m70184,0c70184,0,70184,424223,70184,424223c70184,424223,31339,424223,31339,424223l0,425188l0,6537l70184,0x">
                  <v:stroke weight="0pt" endcap="flat" joinstyle="miter" miterlimit="4" on="false" color="#000000" opacity="0"/>
                  <v:fill on="true" color="#e5e3e3"/>
                </v:shape>
                <v:shape id="Shape 28" style="position:absolute;width:1253;height:4117;left:3633;top:26801;" coordsize="125381,411745" path="m0,0l52248,0l125381,0l125381,411745l55343,411745l0,411745l0,0x">
                  <v:stroke weight="0pt" endcap="flat" joinstyle="miter" miterlimit="4" on="false" color="#000000" opacity="0"/>
                  <v:fill on="true" color="#e5e3e3"/>
                </v:shape>
                <v:shape id="Shape 29" style="position:absolute;width:1253;height:4117;left:3633;top:20968;" coordsize="125381,411745" path="m0,0l55343,0l125381,0l125381,411745l64165,411745l0,411745l0,0x">
                  <v:stroke weight="0pt" endcap="flat" joinstyle="miter" miterlimit="4" on="false" color="#000000" opacity="0"/>
                  <v:fill on="true" color="#e5e3e3"/>
                </v:shape>
                <v:shape id="Shape 7725" style="position:absolute;width:1253;height:4179;left:3633;top:14732;" coordsize="125381,417984" path="m0,0l125381,0l125381,417984l0,417984l0,0">
                  <v:stroke weight="0pt" endcap="flat" joinstyle="miter" miterlimit="4" on="false" color="#000000" opacity="0"/>
                  <v:fill on="true" color="#e5e3e3"/>
                </v:shape>
                <v:shape id="Shape 31" style="position:absolute;width:1253;height:4260;left:3633;top:6020;" coordsize="125381,426096" path="m0,0l1426,0c17472,0,55548,0,103415,0l125381,0l125381,426096l100950,425641c79740,424791,59763,423621,41020,422132l0,417895l0,0x">
                  <v:stroke weight="0pt" endcap="flat" joinstyle="miter" miterlimit="4" on="false" color="#000000" opacity="0"/>
                  <v:fill on="true" color="#e5e3e3"/>
                </v:shape>
                <v:shape id="Shape 32" style="position:absolute;width:1253;height:4256;left:3633;top:16;" coordsize="125381,425671" path="m125381,0l125381,425671l103415,425671c55548,425671,17472,425671,1426,425671l0,425671l0,8449l53427,3559c74928,2065,98124,891,123013,37l125381,0x">
                  <v:stroke weight="0pt" endcap="flat" joinstyle="miter" miterlimit="4" on="false" color="#000000" opacity="0"/>
                  <v:fill on="true" color="#e5e3e3"/>
                </v:shape>
                <v:shape id="Shape 33" style="position:absolute;width:6653;height:11728;left:4887;top:70987;" coordsize="665358,1172850" path="m665358,0l665358,420469l493797,451077l493797,721431l665358,751308l665358,1172850l0,993827l0,639111l275447,682391l275447,489386l0,532276l0,177922l665358,0x">
                  <v:stroke weight="0pt" endcap="flat" joinstyle="miter" miterlimit="4" on="false" color="#000000" opacity="0"/>
                  <v:fill on="true" color="#e5e3e3"/>
                </v:shape>
                <v:shape id="Shape 34" style="position:absolute;width:6653;height:10497;left:4887;top:59609;" coordsize="665358,1049785" path="m665358,0c665358,0,665358,427293,665358,427293c648055,441623,629193,452003,608821,458388c588448,464773,561398,467941,527768,467941c510466,467941,484244,467210,449055,465651c413914,464139,387400,463359,369562,463359c300255,463359,255318,473936,234653,495040c214036,516144,203704,557182,203704,618203c203704,618203,203704,641110,203704,641110l665358,641110l665358,1049785l0,1049785l0,82721l15670,93628c57780,129987,85464,184721,98769,257828c98769,257828,111002,257828,111002,257828c120702,176045,145168,120190,184403,90264c223687,60339,318727,45376,469623,45376c478298,45376,488874,45669,501352,46155c513829,46643,522114,46887,526208,46887c560374,46887,587376,43329,607261,36116c627146,28951,646544,16912,665358,0x">
                  <v:stroke weight="0pt" endcap="flat" joinstyle="miter" miterlimit="4" on="false" color="#000000" opacity="0"/>
                  <v:fill on="true" color="#e5e3e3"/>
                </v:shape>
                <v:shape id="Shape 7726" style="position:absolute;width:6653;height:4179;left:4887;top:52617;" coordsize="665358,417984" path="m0,0l665358,0l665358,417984l0,417984l0,0">
                  <v:stroke weight="0pt" endcap="flat" joinstyle="miter" miterlimit="4" on="false" color="#000000" opacity="0"/>
                  <v:fill on="true" color="#e5e3e3"/>
                </v:shape>
                <v:shape id="Shape 7727" style="position:absolute;width:6653;height:4179;left:4887;top:44744;" coordsize="665358,417984" path="m0,0l665358,0l665358,417984l0,417984l0,0">
                  <v:stroke weight="0pt" endcap="flat" joinstyle="miter" miterlimit="4" on="false" color="#000000" opacity="0"/>
                  <v:fill on="true" color="#e5e3e3"/>
                </v:shape>
                <v:shape id="Shape 37" style="position:absolute;width:6996;height:10293;left:4887;top:32689;" coordsize="699670,1029364" path="m253612,0c404898,4094,517045,48398,590105,132911c663164,217424,699670,344681,699670,514682c699670,624831,684171,716753,653173,790495c622175,864236,574655,922333,510563,964833c474691,988423,428585,1005043,372194,1014790c315852,1024538,215109,1029364,70062,1029364l0,1028065l0,602021l17715,602021c157206,602021,343194,602021,343194,602021c385061,602021,415961,594906,435847,580577c455781,566248,465724,544023,465724,513853c465724,480662,453344,457170,428585,443377c403825,429584,360838,422663,299573,422663c294991,422663,287583,422955,277348,423443c267162,423979,259266,424223,253612,424223c253612,424223,253612,0,253612,0x">
                  <v:stroke weight="0pt" endcap="flat" joinstyle="miter" miterlimit="4" on="false" color="#000000" opacity="0"/>
                  <v:fill on="true" color="#e5e3e3"/>
                </v:shape>
                <v:shape id="Shape 38" style="position:absolute;width:6996;height:9950;left:4887;top:20968;" coordsize="699670,995051" path="m0,0l71119,0c206269,0,314390,0,314390,0c443352,0,539806,41379,603752,124089c667648,206847,699670,331423,699670,497915c699670,663920,667648,788252,603752,870962c539806,953721,443352,995051,314390,995051c314390,995051,206269,995051,71119,995051l0,995051l0,583306l66888,583306c200950,583306,308200,583306,308200,583306c369659,583306,410746,576921,431509,564054c452272,551187,462604,528913,462604,497135c462604,465943,452905,443913,433410,431046c413963,418179,380187,411745,332033,411745c332033,411745,221432,411745,83180,411745l0,411745l0,0x">
                  <v:stroke weight="0pt" endcap="flat" joinstyle="miter" miterlimit="4" on="false" color="#000000" opacity="0"/>
                  <v:fill on="true" color="#e5e3e3"/>
                </v:shape>
                <v:shape id="Shape 39" style="position:absolute;width:6653;height:7798;left:4887;top:11113;" coordsize="665358,779821" path="m403338,0l665358,0l665358,779821l0,779821l0,361837l403338,361837l403338,0x">
                  <v:stroke weight="0pt" endcap="flat" joinstyle="miter" miterlimit="4" on="false" color="#000000" opacity="0"/>
                  <v:fill on="true" color="#e5e3e3"/>
                </v:shape>
                <v:shape id="Shape 40" style="position:absolute;width:6996;height:10293;left:4887;top:0;" coordsize="699670,1029363" path="m106226,0c227196,0,315852,5020,372194,15011c428585,25003,474691,41526,510563,64531c574119,106056,621541,164055,652783,238528c684025,313050,699670,405117,699670,514682c699670,625319,684171,717630,653173,791616c622175,865601,574655,923356,510563,964833c474204,988423,427561,1005043,370683,1014790c313805,1024538,212574,1029363,66991,1029363l0,1028117l0,602021l18184,602021c157432,602021,343097,602021,343097,602021c384525,602021,415279,594760,435457,580187c455635,565663,465724,543535,465724,513902c465724,484805,455781,463116,435847,448787c415912,434506,385012,427342,343097,427342c343097,427342,157432,427342,18184,427342l0,427342l0,1671l106226,0x">
                  <v:stroke weight="0pt" endcap="flat" joinstyle="miter" miterlimit="4" on="false" color="#000000" opacity="0"/>
                  <v:fill on="true" color="#e5e3e3"/>
                </v:shape>
                <v:shape id="Shape 41" style="position:absolute;width:0;height:27900;left:13756;top:6459;" coordsize="0,2790000" path="m0,0l0,2790000">
                  <v:stroke weight="1pt" endcap="flat" joinstyle="miter" miterlimit="4" on="true" color="#181717"/>
                  <v:fill on="false" color="#000000" opacity="0"/>
                </v:shape>
                <w10:wrap type="square"/>
              </v:group>
            </w:pict>
          </mc:Fallback>
        </mc:AlternateContent>
      </w:r>
      <w:r>
        <w:rPr>
          <w:b/>
          <w:sz w:val="40"/>
        </w:rPr>
        <w:t xml:space="preserve">UN ENEMIGO MARINO SILENCIOSO VIBRIO </w:t>
      </w:r>
      <w:r>
        <w:rPr>
          <w:b/>
          <w:sz w:val="40"/>
        </w:rPr>
        <w:lastRenderedPageBreak/>
        <w:t>PARAHAEMOLYTICUS</w:t>
      </w:r>
    </w:p>
    <w:p w:rsidR="006B621B" w:rsidRDefault="00CE0D7C">
      <w:pPr>
        <w:spacing w:after="2" w:line="255" w:lineRule="auto"/>
        <w:ind w:right="0"/>
        <w:jc w:val="left"/>
      </w:pPr>
      <w:r>
        <w:rPr>
          <w:i/>
          <w:color w:val="999A9A"/>
          <w:sz w:val="22"/>
        </w:rPr>
        <w:t>Diana Ruth Zamora  Pantoja</w:t>
      </w:r>
    </w:p>
    <w:p w:rsidR="006B621B" w:rsidRDefault="00CE0D7C">
      <w:pPr>
        <w:spacing w:after="2" w:line="255" w:lineRule="auto"/>
        <w:ind w:right="0"/>
        <w:jc w:val="left"/>
      </w:pPr>
      <w:r>
        <w:rPr>
          <w:i/>
          <w:color w:val="999A9A"/>
          <w:sz w:val="22"/>
        </w:rPr>
        <w:t xml:space="preserve"> Estudiante de la carrera de Químico Bacteriólogo Parasitólogo y Tesista (Laboratorio de Microbiología Sanitaria). ENCB,  IPN.</w:t>
      </w:r>
    </w:p>
    <w:p w:rsidR="006B621B" w:rsidRDefault="00CE0D7C">
      <w:pPr>
        <w:spacing w:after="2" w:line="255" w:lineRule="auto"/>
        <w:ind w:right="0"/>
        <w:jc w:val="left"/>
      </w:pPr>
      <w:r>
        <w:rPr>
          <w:i/>
          <w:color w:val="999A9A"/>
          <w:sz w:val="22"/>
        </w:rPr>
        <w:t xml:space="preserve">  danablink@yahoo.com.mx</w:t>
      </w:r>
    </w:p>
    <w:p w:rsidR="006B621B" w:rsidRDefault="00CE0D7C">
      <w:pPr>
        <w:spacing w:after="2" w:line="255" w:lineRule="auto"/>
        <w:ind w:right="0"/>
        <w:jc w:val="left"/>
      </w:pPr>
      <w:r>
        <w:rPr>
          <w:i/>
          <w:color w:val="999A9A"/>
          <w:sz w:val="22"/>
        </w:rPr>
        <w:t>Carolina Quiróz Santiago</w:t>
      </w:r>
    </w:p>
    <w:p w:rsidR="006B621B" w:rsidRDefault="00CE0D7C">
      <w:pPr>
        <w:spacing w:after="276" w:line="255" w:lineRule="auto"/>
        <w:ind w:right="0"/>
        <w:jc w:val="left"/>
      </w:pPr>
      <w:r>
        <w:rPr>
          <w:i/>
          <w:color w:val="999A9A"/>
          <w:sz w:val="22"/>
        </w:rPr>
        <w:t>Estudiante de la carrera de Químico Bacteriólogo Parasitólogo y Tesista (Labora</w:t>
      </w:r>
      <w:r>
        <w:rPr>
          <w:i/>
          <w:color w:val="999A9A"/>
          <w:sz w:val="22"/>
        </w:rPr>
        <w:t>torio de Microbiología Sanitaria. ENCB, IPN.  caro_invisible@yahoo.com.mx</w:t>
      </w:r>
    </w:p>
    <w:p w:rsidR="006B621B" w:rsidRDefault="00CE0D7C">
      <w:pPr>
        <w:spacing w:after="8054" w:line="255" w:lineRule="auto"/>
        <w:ind w:right="2466"/>
        <w:jc w:val="left"/>
      </w:pPr>
      <w:r>
        <w:rPr>
          <w:i/>
          <w:color w:val="999A9A"/>
          <w:sz w:val="22"/>
        </w:rPr>
        <w:t xml:space="preserve">M. en C.  Elsa Irma Quiñónez Ramírez. Profesor Titular ENCB, IPN.  </w:t>
      </w:r>
    </w:p>
    <w:p w:rsidR="006B621B" w:rsidRDefault="00CE0D7C">
      <w:pPr>
        <w:spacing w:after="0" w:line="259" w:lineRule="auto"/>
        <w:ind w:left="0" w:right="218" w:firstLine="0"/>
        <w:jc w:val="center"/>
      </w:pPr>
      <w:r>
        <w:rPr>
          <w:color w:val="878887"/>
          <w:sz w:val="16"/>
        </w:rPr>
        <w:t xml:space="preserve">© </w:t>
      </w:r>
      <w:r>
        <w:rPr>
          <w:color w:val="999A9A"/>
          <w:sz w:val="16"/>
        </w:rPr>
        <w:t>Coordinación de Publicaciones Digitales. DGSCA-UNAM</w:t>
      </w:r>
    </w:p>
    <w:p w:rsidR="006B621B" w:rsidRDefault="00CE0D7C">
      <w:pPr>
        <w:spacing w:after="0" w:line="259" w:lineRule="auto"/>
        <w:ind w:left="64" w:right="0" w:firstLine="0"/>
        <w:jc w:val="left"/>
      </w:pPr>
      <w:r>
        <w:rPr>
          <w:color w:val="999A9A"/>
          <w:sz w:val="16"/>
        </w:rPr>
        <w:t>Se autoriza la reproducción total o parcial de este artículo, siempre y cuando se cite la fuente completa y su dirección electrónica.</w:t>
      </w:r>
    </w:p>
    <w:p w:rsidR="006B621B" w:rsidRDefault="00CE0D7C">
      <w:pPr>
        <w:pStyle w:val="Ttulo1"/>
        <w:ind w:left="-5"/>
      </w:pPr>
      <w:r>
        <w:t xml:space="preserve">RESUMEN </w:t>
      </w:r>
    </w:p>
    <w:p w:rsidR="006B621B" w:rsidRDefault="00CE0D7C">
      <w:pPr>
        <w:ind w:right="224"/>
      </w:pPr>
      <w:r>
        <w:rPr>
          <w:i/>
        </w:rPr>
        <w:t>Vibrio parahaemolyticus</w:t>
      </w:r>
      <w:r>
        <w:t xml:space="preserve"> es una bacteria de la familia </w:t>
      </w:r>
      <w:r>
        <w:rPr>
          <w:i/>
        </w:rPr>
        <w:t>Vibrionaceae</w:t>
      </w:r>
      <w:r>
        <w:t xml:space="preserve">, a la cual también pertenecen </w:t>
      </w:r>
      <w:r>
        <w:rPr>
          <w:i/>
        </w:rPr>
        <w:t xml:space="preserve">Vibrio cholerae </w:t>
      </w:r>
      <w:r>
        <w:rPr>
          <w:i/>
        </w:rPr>
        <w:t xml:space="preserve">y Vibrio vulnificus, </w:t>
      </w:r>
      <w:r>
        <w:t xml:space="preserve"> especies más frecuentes causantes de infección intestinal a través del consumo de alimentos. Se </w:t>
      </w:r>
      <w:r>
        <w:lastRenderedPageBreak/>
        <w:t>encuentra principalmente en ambientes marinos, por lo que los alimentos que provienen de esta hábitat son considerados los principales veh</w:t>
      </w:r>
      <w:r>
        <w:t>ículos de transmisión del agente etiológico al ser humano, provocando cuadros de gastroenteritis  e inclusive septicemia. En un principio, esta bacteria se consideró limitada a Japón, en donde persiste como un riesgo a la salud; sin embargo se ha reportado</w:t>
      </w:r>
      <w:r>
        <w:t xml:space="preserve"> como fuente de infecciones a lo largo de las costas de todo el mundo cuando la temperatura se eleva sobre los 20°C.</w:t>
      </w:r>
    </w:p>
    <w:p w:rsidR="006B621B" w:rsidRDefault="00CE0D7C">
      <w:pPr>
        <w:spacing w:after="593"/>
        <w:ind w:right="224"/>
      </w:pPr>
      <w:r>
        <w:rPr>
          <w:b/>
        </w:rPr>
        <w:t xml:space="preserve">Palabras clave: </w:t>
      </w:r>
      <w:r>
        <w:rPr>
          <w:i/>
        </w:rPr>
        <w:t>Vibrio parahaemolyticus</w:t>
      </w:r>
      <w:r>
        <w:t xml:space="preserve">, TDH, fenómeno de </w:t>
      </w:r>
      <w:r>
        <w:rPr>
          <w:i/>
        </w:rPr>
        <w:t>Kanagawa</w:t>
      </w:r>
      <w:r>
        <w:t>, mariscos, gastroenteritis.</w:t>
      </w:r>
    </w:p>
    <w:p w:rsidR="006B621B" w:rsidRPr="00871897" w:rsidRDefault="00CE0D7C">
      <w:pPr>
        <w:spacing w:after="151" w:line="259" w:lineRule="auto"/>
        <w:ind w:left="0" w:right="238" w:firstLine="0"/>
        <w:jc w:val="center"/>
        <w:rPr>
          <w:lang w:val="en-US"/>
        </w:rPr>
      </w:pPr>
      <w:r w:rsidRPr="00871897">
        <w:rPr>
          <w:b/>
          <w:sz w:val="28"/>
          <w:lang w:val="en-US"/>
        </w:rPr>
        <w:t>VIBRIO PARAHAEMOLYTICUS: A SILENT AQUATIC EN</w:t>
      </w:r>
      <w:r w:rsidRPr="00871897">
        <w:rPr>
          <w:b/>
          <w:sz w:val="28"/>
          <w:lang w:val="en-US"/>
        </w:rPr>
        <w:t>EMY</w:t>
      </w:r>
    </w:p>
    <w:p w:rsidR="006B621B" w:rsidRPr="00871897" w:rsidRDefault="00CE0D7C">
      <w:pPr>
        <w:pStyle w:val="Ttulo1"/>
        <w:ind w:left="-5"/>
        <w:rPr>
          <w:lang w:val="en-US"/>
        </w:rPr>
      </w:pPr>
      <w:r w:rsidRPr="00871897">
        <w:rPr>
          <w:lang w:val="en-US"/>
        </w:rPr>
        <w:t>Abstract</w:t>
      </w:r>
    </w:p>
    <w:p w:rsidR="006B621B" w:rsidRPr="00871897" w:rsidRDefault="00CE0D7C">
      <w:pPr>
        <w:ind w:right="224"/>
        <w:rPr>
          <w:lang w:val="en-US"/>
        </w:rPr>
      </w:pPr>
      <w:r w:rsidRPr="00871897">
        <w:rPr>
          <w:i/>
          <w:lang w:val="en-US"/>
        </w:rPr>
        <w:t xml:space="preserve">Vibrio parahaemolyticus </w:t>
      </w:r>
      <w:r w:rsidRPr="00871897">
        <w:rPr>
          <w:lang w:val="en-US"/>
        </w:rPr>
        <w:t>belongs to the Vibrionaceae family, along with Vibrio cholerae y Vibrio vulnificus, the most frequent causal species of foodborne gastroenteritis. It is found mainly in sea environments, so that seafood is considered as</w:t>
      </w:r>
      <w:r w:rsidRPr="00871897">
        <w:rPr>
          <w:lang w:val="en-US"/>
        </w:rPr>
        <w:t xml:space="preserve"> the main source of infection for humans, causing gastroenteritis and sometimes septicemia.  Initially, it was thought that this pathogen was found only in Japan, where it is still a health risk. However, V. parahaemolyticus has been found in coastal areas</w:t>
      </w:r>
      <w:r w:rsidRPr="00871897">
        <w:rPr>
          <w:lang w:val="en-US"/>
        </w:rPr>
        <w:t xml:space="preserve"> worldwide when the temperature rises above 20°C.</w:t>
      </w:r>
    </w:p>
    <w:p w:rsidR="006B621B" w:rsidRPr="00871897" w:rsidRDefault="00CE0D7C">
      <w:pPr>
        <w:ind w:right="224"/>
        <w:rPr>
          <w:lang w:val="en-US"/>
        </w:rPr>
      </w:pPr>
      <w:r w:rsidRPr="00871897">
        <w:rPr>
          <w:b/>
          <w:lang w:val="en-US"/>
        </w:rPr>
        <w:t>Key words:</w:t>
      </w:r>
      <w:r w:rsidRPr="00871897">
        <w:rPr>
          <w:lang w:val="en-US"/>
        </w:rPr>
        <w:t xml:space="preserve"> </w:t>
      </w:r>
      <w:r w:rsidRPr="00871897">
        <w:rPr>
          <w:i/>
          <w:lang w:val="en-US"/>
        </w:rPr>
        <w:t>Vibrio parahaemolyticus</w:t>
      </w:r>
      <w:r w:rsidRPr="00871897">
        <w:rPr>
          <w:lang w:val="en-US"/>
        </w:rPr>
        <w:t>, TDH, Kanagawa phenomenon, seafood, gastroenteritis.</w:t>
      </w:r>
    </w:p>
    <w:p w:rsidR="006B621B" w:rsidRDefault="00CE0D7C">
      <w:pPr>
        <w:pStyle w:val="Ttulo1"/>
        <w:spacing w:after="461"/>
        <w:ind w:left="-5"/>
      </w:pPr>
      <w:r>
        <w:t xml:space="preserve">Características principales de </w:t>
      </w:r>
      <w:r>
        <w:rPr>
          <w:b w:val="0"/>
          <w:sz w:val="20"/>
        </w:rPr>
        <w:t>Vibrio parahaemolyticus</w:t>
      </w:r>
      <w:r>
        <w:t xml:space="preserve"> </w:t>
      </w:r>
    </w:p>
    <w:p w:rsidR="006B621B" w:rsidRDefault="00CE0D7C">
      <w:pPr>
        <w:ind w:right="224"/>
      </w:pPr>
      <w:r>
        <w:rPr>
          <w:i/>
        </w:rPr>
        <w:t>Vibrio parahaemolyticus</w:t>
      </w:r>
      <w:r>
        <w:t xml:space="preserve"> (Fig. 1) es una bacteria de hábitat marino. Tiene como reservorios: sedimento, partículas suspendidas, plancton, pescados y mariscos (almejas, ostiones, camarón, calamar y cangrejo). </w:t>
      </w:r>
      <w:r>
        <w:rPr>
          <w:i/>
        </w:rPr>
        <w:t>Vibrio parahaemolyticus</w:t>
      </w:r>
      <w:r>
        <w:t xml:space="preserve"> se adhiere a las superficies de quitina (compone</w:t>
      </w:r>
      <w:r>
        <w:t xml:space="preserve">nte estructural de algunos mariscos, como es el caso de la superficie del camarón), sobre ellas incrementa su concentración, ya que los nutrientes para su utilización se encuentran más disponibles. </w:t>
      </w:r>
    </w:p>
    <w:p w:rsidR="006B621B" w:rsidRDefault="00CE0D7C">
      <w:pPr>
        <w:ind w:right="224"/>
      </w:pPr>
      <w:r>
        <w:t>Crece en condiciones de salinidad entre el 3 al 8 %,  móv</w:t>
      </w:r>
      <w:r>
        <w:t xml:space="preserve">il,  con un tamaño de 1.4 – 2.6 µm de longitud por 0.5 – 0.8 µm de diámetro, Gram negativo, crece a temperatura entre 10°C – 44°C con una óptima de crecimiento de 35°C – 37°C, en cuanto al pH varia de 5 a11 con intervalo óptimo de 7.5 a 8.6 y un tiempo de </w:t>
      </w:r>
      <w:r>
        <w:t>generación estimado en 10 a 12 minutos. Este microorganismo es anaerobio facultativo (tolera el oxígeno), con metabolismo oxidativo y fermentativo, produce catalasa que se encuentra en la mayoría de las bacterias aerobias y anaerobias facultativas que cont</w:t>
      </w:r>
      <w:r>
        <w:t>ienen citocromo [componente de la cadena respiratoria.), crece en un intervalo de NaCl de 3,6 y 8%; fermenta la glucosa sin producción de gas, fermenta manitol, arabinosa y manosa, pero no fermenta sacarosa, lactosa, inositol y ramnosa, ureasa variable y s</w:t>
      </w:r>
      <w:r>
        <w:t xml:space="preserve">u contenido de G + C, varía del 44% al 49%. </w:t>
      </w:r>
    </w:p>
    <w:p w:rsidR="006B621B" w:rsidRDefault="00CE0D7C">
      <w:pPr>
        <w:spacing w:after="0" w:line="259" w:lineRule="auto"/>
        <w:ind w:left="0" w:right="0" w:firstLine="0"/>
        <w:jc w:val="left"/>
      </w:pPr>
      <w:r>
        <w:t xml:space="preserve"> </w:t>
      </w:r>
    </w:p>
    <w:p w:rsidR="006B621B" w:rsidRDefault="00CE0D7C">
      <w:pPr>
        <w:spacing w:after="281" w:line="259" w:lineRule="auto"/>
        <w:ind w:left="2477" w:right="0" w:firstLine="0"/>
        <w:jc w:val="left"/>
      </w:pPr>
      <w:r>
        <w:rPr>
          <w:noProof/>
        </w:rPr>
        <w:drawing>
          <wp:inline distT="0" distB="0" distL="0" distR="0">
            <wp:extent cx="2819400" cy="106680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6"/>
                    <a:stretch>
                      <a:fillRect/>
                    </a:stretch>
                  </pic:blipFill>
                  <pic:spPr>
                    <a:xfrm>
                      <a:off x="0" y="0"/>
                      <a:ext cx="2819400" cy="1066800"/>
                    </a:xfrm>
                    <a:prstGeom prst="rect">
                      <a:avLst/>
                    </a:prstGeom>
                  </pic:spPr>
                </pic:pic>
              </a:graphicData>
            </a:graphic>
          </wp:inline>
        </w:drawing>
      </w:r>
    </w:p>
    <w:p w:rsidR="006B621B" w:rsidRDefault="00CE0D7C">
      <w:pPr>
        <w:spacing w:after="157" w:line="259" w:lineRule="auto"/>
        <w:ind w:left="0" w:right="465" w:firstLine="0"/>
        <w:jc w:val="center"/>
      </w:pPr>
      <w:r>
        <w:rPr>
          <w:sz w:val="16"/>
        </w:rPr>
        <w:t xml:space="preserve">Fig. 1. </w:t>
      </w:r>
      <w:r>
        <w:rPr>
          <w:i/>
        </w:rPr>
        <w:t>Vibrio parahaemolyticus</w:t>
      </w:r>
    </w:p>
    <w:p w:rsidR="006B621B" w:rsidRDefault="00CE0D7C">
      <w:pPr>
        <w:spacing w:after="297" w:line="259" w:lineRule="auto"/>
        <w:ind w:left="1990" w:right="0" w:firstLine="0"/>
        <w:jc w:val="left"/>
      </w:pPr>
      <w:r>
        <w:rPr>
          <w:noProof/>
        </w:rPr>
        <w:lastRenderedPageBreak/>
        <w:drawing>
          <wp:inline distT="0" distB="0" distL="0" distR="0">
            <wp:extent cx="3609975" cy="270510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7"/>
                    <a:stretch>
                      <a:fillRect/>
                    </a:stretch>
                  </pic:blipFill>
                  <pic:spPr>
                    <a:xfrm>
                      <a:off x="0" y="0"/>
                      <a:ext cx="3609975" cy="2705100"/>
                    </a:xfrm>
                    <a:prstGeom prst="rect">
                      <a:avLst/>
                    </a:prstGeom>
                  </pic:spPr>
                </pic:pic>
              </a:graphicData>
            </a:graphic>
          </wp:inline>
        </w:drawing>
      </w:r>
    </w:p>
    <w:p w:rsidR="006B621B" w:rsidRDefault="00CE0D7C">
      <w:pPr>
        <w:spacing w:after="234" w:line="266" w:lineRule="auto"/>
        <w:ind w:left="2256" w:right="2583" w:firstLine="0"/>
        <w:jc w:val="left"/>
      </w:pPr>
      <w:r>
        <w:rPr>
          <w:sz w:val="16"/>
        </w:rPr>
        <w:t xml:space="preserve">Fig. 2. Tinción de Gram (Negativo)  de </w:t>
      </w:r>
      <w:r>
        <w:rPr>
          <w:i/>
        </w:rPr>
        <w:t>V. parahaemolyticus.</w:t>
      </w:r>
    </w:p>
    <w:p w:rsidR="006B621B" w:rsidRDefault="00CE0D7C">
      <w:pPr>
        <w:pStyle w:val="Ttulo1"/>
        <w:ind w:left="-5"/>
      </w:pPr>
      <w:r>
        <w:t xml:space="preserve">Cuadro clínico </w:t>
      </w:r>
    </w:p>
    <w:p w:rsidR="006B621B" w:rsidRDefault="00CE0D7C">
      <w:pPr>
        <w:ind w:right="224"/>
      </w:pPr>
      <w:r>
        <w:t>Este microorganismo causa gastroenteritis y los síntomas que se presentan son dolor abdominal severo, náusea, vómito, fiebre, dolor de cabeza y diarrea, la cual persiste hasta ocho días, en casos severos la diarrea es acuosa con moco y sangre, y pueden pre</w:t>
      </w:r>
      <w:r>
        <w:t xml:space="preserve">sentarse cuadros de deshidratación, hipotensión  y acidosis. La dosis infectiva es de 105 a 107 UFC, el periodo de incubación es de 12-24 horas. </w:t>
      </w:r>
    </w:p>
    <w:p w:rsidR="006B621B" w:rsidRDefault="00CE0D7C">
      <w:pPr>
        <w:ind w:right="224"/>
      </w:pPr>
      <w:r>
        <w:t>Se han reportado casos de infecciones extraintestinales en el ojo, oído, tracto urinario y en heridas superfic</w:t>
      </w:r>
      <w:r>
        <w:t xml:space="preserve">iales, además de procesos de septicemia asociado a enfermedades preexistentes como alcoholismo, enfermedad renal, vascular y diabetes. La septicemia es causada por la entrada del microorganismo al torrente sanguíneo a través de la vena porta o del sistema </w:t>
      </w:r>
      <w:r>
        <w:t>linfático intestinal, los síntomas incluyen fiebre, hipotensión, escalofríos y ocasionalmente náusea, vómitos, diarrea y dolor abdominal. Las infecciones de heridas pueden ocurrir cuando existen lesiones de piel, quemaduras o cortes preexistentes que entra</w:t>
      </w:r>
      <w:r>
        <w:t xml:space="preserve">n en contacto con el agua de mar o con las especies marinas contaminadas. El cuadro se caracteriza por una lesión en la piel que se desarrolla dentro de las primeras 24 horas posteriores al contacto con el material contaminado. El sitio de la infección se </w:t>
      </w:r>
      <w:r>
        <w:t>presenta inicialmente con eritema, extremadamente edematoso, luego progresa rápidamente a una lesión con vesículas y finalmente  necrosis  que involucra la piel y la grasa subcutánea. Estas infecciones pueden ocurrir tanto en personas sanas como aquellos c</w:t>
      </w:r>
      <w:r>
        <w:t>on enfermedades preexistentes.</w:t>
      </w:r>
    </w:p>
    <w:p w:rsidR="006B621B" w:rsidRDefault="00CE0D7C">
      <w:pPr>
        <w:spacing w:after="0" w:line="265" w:lineRule="auto"/>
        <w:ind w:left="-5" w:right="0"/>
        <w:jc w:val="left"/>
      </w:pPr>
      <w:r>
        <w:rPr>
          <w:b/>
          <w:i/>
          <w:sz w:val="24"/>
        </w:rPr>
        <w:t>+</w:t>
      </w:r>
    </w:p>
    <w:p w:rsidR="006B621B" w:rsidRDefault="00CE0D7C">
      <w:pPr>
        <w:pStyle w:val="Ttulo1"/>
        <w:ind w:left="-5"/>
      </w:pPr>
      <w:r>
        <w:t xml:space="preserve">Factores de virulencia </w:t>
      </w:r>
    </w:p>
    <w:p w:rsidR="006B621B" w:rsidRDefault="00CE0D7C">
      <w:pPr>
        <w:spacing w:after="183"/>
        <w:ind w:right="224"/>
      </w:pPr>
      <w:r>
        <w:t>La patogénesis de este microorganismo ha sido estudiado extensamente, los factores de virulencia principales son la hemolisina directa temoestable (TDH), la hemolisina relacionada a la TDH (TRH) y fa</w:t>
      </w:r>
      <w:r>
        <w:t xml:space="preserve">ctores de adherencia que interactúan con los receptores superficiales de la célula huésped.) (Akeda </w:t>
      </w:r>
      <w:r>
        <w:rPr>
          <w:i/>
        </w:rPr>
        <w:t>et al</w:t>
      </w:r>
      <w:r>
        <w:t>, 1997). La adherencia, la colonización y multiplicación de los microorganismos en el intestino, es un paso inicial en el proceso de una infección (Nak</w:t>
      </w:r>
      <w:r>
        <w:t xml:space="preserve">asane and Iwanaga, 1990). Diferentes investigadores señalan al pili ((Honda </w:t>
      </w:r>
      <w:r>
        <w:rPr>
          <w:i/>
        </w:rPr>
        <w:t>et al</w:t>
      </w:r>
      <w:r>
        <w:t xml:space="preserve">, 1995), al flagelo (Iijima </w:t>
      </w:r>
      <w:r>
        <w:rPr>
          <w:i/>
        </w:rPr>
        <w:t>et al</w:t>
      </w:r>
      <w:r>
        <w:t xml:space="preserve">, 1981) y a las hemaglutininas (Nagayama </w:t>
      </w:r>
      <w:r>
        <w:rPr>
          <w:i/>
        </w:rPr>
        <w:t>et al,</w:t>
      </w:r>
      <w:r>
        <w:t xml:space="preserve"> 1995), como posibles factores de adherencia; sin embargo, el mecanismo de adherencia de este e</w:t>
      </w:r>
      <w:r>
        <w:t xml:space="preserve">nteropatógeno, no ha sido completamente dilucidado (Akeda </w:t>
      </w:r>
      <w:r>
        <w:rPr>
          <w:i/>
        </w:rPr>
        <w:t>et al,</w:t>
      </w:r>
      <w:r>
        <w:t xml:space="preserve"> 1997). La toxina denominada </w:t>
      </w:r>
      <w:r>
        <w:lastRenderedPageBreak/>
        <w:t>hemolisina directa termoestable (TDH-thermostable direct hemolysin), considerada como un factor de virulencia determinante para la producción de enfermedad en el s</w:t>
      </w:r>
      <w:r>
        <w:t>er humano. Las cepas que presentan dicha hemolisina cultivadas sobre agar Wagatsuma que contiene eritrocitos humanos, son hemolíticas (beta-hemólisis, a este hecho se le conoce como fenómeno o prueba de Kanagawa, estudios epidemiológicos revelan una fuerte</w:t>
      </w:r>
      <w:r>
        <w:t xml:space="preserve"> asociación entre éste fenómeno y la gastroenteritis (Okuda </w:t>
      </w:r>
      <w:r>
        <w:rPr>
          <w:i/>
        </w:rPr>
        <w:t>et al</w:t>
      </w:r>
      <w:r>
        <w:t xml:space="preserve">, 1997; Shirai </w:t>
      </w:r>
      <w:r>
        <w:rPr>
          <w:i/>
        </w:rPr>
        <w:t>et al</w:t>
      </w:r>
      <w:r>
        <w:t xml:space="preserve">, 1990).  </w:t>
      </w:r>
    </w:p>
    <w:p w:rsidR="006B621B" w:rsidRDefault="00CE0D7C">
      <w:pPr>
        <w:spacing w:after="452" w:line="259" w:lineRule="auto"/>
        <w:ind w:left="2225" w:right="0" w:firstLine="0"/>
        <w:jc w:val="left"/>
      </w:pPr>
      <w:r>
        <w:rPr>
          <w:noProof/>
        </w:rPr>
        <w:drawing>
          <wp:inline distT="0" distB="0" distL="0" distR="0">
            <wp:extent cx="3209925" cy="1657350"/>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8"/>
                    <a:stretch>
                      <a:fillRect/>
                    </a:stretch>
                  </pic:blipFill>
                  <pic:spPr>
                    <a:xfrm>
                      <a:off x="0" y="0"/>
                      <a:ext cx="3209925" cy="1657350"/>
                    </a:xfrm>
                    <a:prstGeom prst="rect">
                      <a:avLst/>
                    </a:prstGeom>
                  </pic:spPr>
                </pic:pic>
              </a:graphicData>
            </a:graphic>
          </wp:inline>
        </w:drawing>
      </w:r>
    </w:p>
    <w:p w:rsidR="006B621B" w:rsidRDefault="00CE0D7C">
      <w:pPr>
        <w:spacing w:after="226" w:line="265" w:lineRule="auto"/>
        <w:ind w:right="465"/>
        <w:jc w:val="center"/>
      </w:pPr>
      <w:r>
        <w:rPr>
          <w:sz w:val="16"/>
        </w:rPr>
        <w:t>Fig. 3. Fenómeno de Kanagawa.</w:t>
      </w:r>
    </w:p>
    <w:p w:rsidR="006B621B" w:rsidRDefault="00CE0D7C">
      <w:pPr>
        <w:pStyle w:val="Ttulo1"/>
        <w:ind w:left="-5"/>
      </w:pPr>
      <w:r>
        <w:t xml:space="preserve">Vehículos de transmisión </w:t>
      </w:r>
    </w:p>
    <w:p w:rsidR="006B621B" w:rsidRDefault="00CE0D7C">
      <w:pPr>
        <w:spacing w:after="0"/>
        <w:ind w:right="224"/>
      </w:pPr>
      <w:r>
        <w:rPr>
          <w:i/>
        </w:rPr>
        <w:t>Vibrio parahaemolyticus</w:t>
      </w:r>
      <w:r>
        <w:t xml:space="preserve"> es un patógeno de hábitat marino, por lo que los alimentos de esta procedencia deben ser analizados, ya que suelen ser los principales transmisores del microorganismo al ser humano (Tepedino, 1981).  </w:t>
      </w:r>
      <w:r>
        <w:rPr>
          <w:i/>
        </w:rPr>
        <w:t>V. parahaemolyticus</w:t>
      </w:r>
      <w:r>
        <w:t xml:space="preserve"> puede estar presente en alimentos m</w:t>
      </w:r>
      <w:r>
        <w:t>arinos, como los pescados y mariscos (Fig. 2), que tienen un importante papel en la transmisión de este agente etiológico cuando se consumen crudos o insuficientemente cocinados (Quiñones, 1992). Los mariscos, especialmente los moluscos bivalvos, como osti</w:t>
      </w:r>
      <w:r>
        <w:t xml:space="preserve">ones y almejas acumulan cantidades importantes del microorganismo debido al mecanismo de alimentación por medio de filtración que llevan cabo. En general, crustáceos y pescados no acumulan a </w:t>
      </w:r>
      <w:r>
        <w:rPr>
          <w:i/>
        </w:rPr>
        <w:t>V. parahaemolyticus</w:t>
      </w:r>
      <w:r>
        <w:t xml:space="preserve"> en cantidad importante para causar infección,</w:t>
      </w:r>
      <w:r>
        <w:t xml:space="preserve"> pero pueden alcanzar grandes cantidades de éste al dejarse sin adecuada refrigeración por unas pocas horas. La enfermedad se transmite por ingestión de cualquier alimento contaminado crudo o mal cocido. También se puede transmitir por contaminación cruzad</w:t>
      </w:r>
      <w:r>
        <w:t xml:space="preserve">a,  al ingerir cualquier alimento que haya tenido contacto con mariscos o agua contaminada. </w:t>
      </w:r>
    </w:p>
    <w:p w:rsidR="006B621B" w:rsidRDefault="00CE0D7C">
      <w:pPr>
        <w:spacing w:after="312" w:line="259" w:lineRule="auto"/>
        <w:ind w:left="536" w:right="0" w:firstLine="0"/>
        <w:jc w:val="left"/>
      </w:pPr>
      <w:r>
        <w:rPr>
          <w:noProof/>
          <w:color w:val="000000"/>
          <w:sz w:val="22"/>
        </w:rPr>
        <w:lastRenderedPageBreak/>
        <mc:AlternateContent>
          <mc:Choice Requires="wpg">
            <w:drawing>
              <wp:inline distT="0" distB="0" distL="0" distR="0">
                <wp:extent cx="5333551" cy="3403950"/>
                <wp:effectExtent l="0" t="0" r="0" b="0"/>
                <wp:docPr id="6406" name="Group 6406"/>
                <wp:cNvGraphicFramePr/>
                <a:graphic xmlns:a="http://schemas.openxmlformats.org/drawingml/2006/main">
                  <a:graphicData uri="http://schemas.microsoft.com/office/word/2010/wordprocessingGroup">
                    <wpg:wgp>
                      <wpg:cNvGrpSpPr/>
                      <wpg:grpSpPr>
                        <a:xfrm>
                          <a:off x="0" y="0"/>
                          <a:ext cx="5333551" cy="3403950"/>
                          <a:chOff x="0" y="0"/>
                          <a:chExt cx="5333551" cy="3403950"/>
                        </a:xfrm>
                      </wpg:grpSpPr>
                      <pic:pic xmlns:pic="http://schemas.openxmlformats.org/drawingml/2006/picture">
                        <pic:nvPicPr>
                          <pic:cNvPr id="253" name="Picture 253"/>
                          <pic:cNvPicPr/>
                        </pic:nvPicPr>
                        <pic:blipFill>
                          <a:blip r:embed="rId9"/>
                          <a:stretch>
                            <a:fillRect/>
                          </a:stretch>
                        </pic:blipFill>
                        <pic:spPr>
                          <a:xfrm>
                            <a:off x="0" y="0"/>
                            <a:ext cx="2543175" cy="1771650"/>
                          </a:xfrm>
                          <a:prstGeom prst="rect">
                            <a:avLst/>
                          </a:prstGeom>
                        </pic:spPr>
                      </pic:pic>
                      <pic:pic xmlns:pic="http://schemas.openxmlformats.org/drawingml/2006/picture">
                        <pic:nvPicPr>
                          <pic:cNvPr id="255" name="Picture 255"/>
                          <pic:cNvPicPr/>
                        </pic:nvPicPr>
                        <pic:blipFill>
                          <a:blip r:embed="rId10"/>
                          <a:stretch>
                            <a:fillRect/>
                          </a:stretch>
                        </pic:blipFill>
                        <pic:spPr>
                          <a:xfrm>
                            <a:off x="2714175" y="0"/>
                            <a:ext cx="2619376" cy="1752600"/>
                          </a:xfrm>
                          <a:prstGeom prst="rect">
                            <a:avLst/>
                          </a:prstGeom>
                        </pic:spPr>
                      </pic:pic>
                      <pic:pic xmlns:pic="http://schemas.openxmlformats.org/drawingml/2006/picture">
                        <pic:nvPicPr>
                          <pic:cNvPr id="257" name="Picture 257"/>
                          <pic:cNvPicPr/>
                        </pic:nvPicPr>
                        <pic:blipFill>
                          <a:blip r:embed="rId11"/>
                          <a:stretch>
                            <a:fillRect/>
                          </a:stretch>
                        </pic:blipFill>
                        <pic:spPr>
                          <a:xfrm>
                            <a:off x="1224000" y="1899000"/>
                            <a:ext cx="2543175" cy="1504950"/>
                          </a:xfrm>
                          <a:prstGeom prst="rect">
                            <a:avLst/>
                          </a:prstGeom>
                        </pic:spPr>
                      </pic:pic>
                    </wpg:wgp>
                  </a:graphicData>
                </a:graphic>
              </wp:inline>
            </w:drawing>
          </mc:Choice>
          <mc:Fallback xmlns:a="http://schemas.openxmlformats.org/drawingml/2006/main">
            <w:pict>
              <v:group id="Group 6406" style="width:419.965pt;height:268.028pt;mso-position-horizontal-relative:char;mso-position-vertical-relative:line" coordsize="53335,34039">
                <v:shape id="Picture 253" style="position:absolute;width:25431;height:17716;left:0;top:0;" filled="f">
                  <v:imagedata r:id="rId12"/>
                </v:shape>
                <v:shape id="Picture 255" style="position:absolute;width:26193;height:17526;left:27141;top:0;" filled="f">
                  <v:imagedata r:id="rId13"/>
                </v:shape>
                <v:shape id="Picture 257" style="position:absolute;width:25431;height:15049;left:12240;top:18990;" filled="f">
                  <v:imagedata r:id="rId14"/>
                </v:shape>
              </v:group>
            </w:pict>
          </mc:Fallback>
        </mc:AlternateContent>
      </w:r>
    </w:p>
    <w:p w:rsidR="006B621B" w:rsidRDefault="00CE0D7C">
      <w:pPr>
        <w:spacing w:after="512" w:line="266" w:lineRule="auto"/>
        <w:ind w:left="2857" w:right="2583" w:hanging="601"/>
        <w:jc w:val="left"/>
      </w:pPr>
      <w:r>
        <w:rPr>
          <w:sz w:val="16"/>
        </w:rPr>
        <w:t xml:space="preserve">Fig. 4. Ostiones, camarones y pescado, alimentos involucrados en la transmisión de </w:t>
      </w:r>
      <w:r>
        <w:rPr>
          <w:i/>
        </w:rPr>
        <w:t>V. parahaemolyticus.</w:t>
      </w:r>
    </w:p>
    <w:p w:rsidR="006B621B" w:rsidRDefault="00CE0D7C">
      <w:pPr>
        <w:pStyle w:val="Ttulo1"/>
        <w:ind w:left="-5"/>
      </w:pPr>
      <w:r>
        <w:t xml:space="preserve">Incidencia </w:t>
      </w:r>
    </w:p>
    <w:p w:rsidR="006B621B" w:rsidRDefault="00CE0D7C">
      <w:pPr>
        <w:ind w:right="224"/>
      </w:pPr>
      <w:r>
        <w:t>En México se ha reportado el aislamiento de e</w:t>
      </w:r>
      <w:r>
        <w:t xml:space="preserve">ste patógeno entre el 5 y 16% de diferentes mariscos (Franco, 1988; Gil, 1974; Ramírez, 1979; Villanueva,1977). En Japón los reportes anuales de Instituciones de Salud Pública y Centros de Salud sobre aislamiento de </w:t>
      </w:r>
      <w:r>
        <w:rPr>
          <w:i/>
        </w:rPr>
        <w:t>V. parahaemolyticus</w:t>
      </w:r>
      <w:r>
        <w:t xml:space="preserve"> de origen humano han</w:t>
      </w:r>
      <w:r>
        <w:t xml:space="preserve"> mostrado un incremento desde 1997. De acuerdo a los informes sobre brotes   durante 1996-1998, mensualmente la intoxicación alimentaria por </w:t>
      </w:r>
      <w:r>
        <w:rPr>
          <w:i/>
        </w:rPr>
        <w:t>V. parahaemolyticus</w:t>
      </w:r>
      <w:r>
        <w:t xml:space="preserve"> prevaleció más en verano. También aumentaron en otros países del Sudeste Asiático tales como Tailandia, esto indica que las tendencias en los brotes mundiales por </w:t>
      </w:r>
      <w:r>
        <w:rPr>
          <w:i/>
        </w:rPr>
        <w:t xml:space="preserve"> V. parahaemolyticus</w:t>
      </w:r>
      <w:r>
        <w:t xml:space="preserve"> deben ser monitoreados cuidadosamente.</w:t>
      </w:r>
    </w:p>
    <w:p w:rsidR="006B621B" w:rsidRDefault="00CE0D7C">
      <w:pPr>
        <w:pStyle w:val="Ttulo1"/>
        <w:ind w:left="-5"/>
      </w:pPr>
      <w:r>
        <w:t>Diagnóstico</w:t>
      </w:r>
    </w:p>
    <w:p w:rsidR="006B621B" w:rsidRDefault="00CE0D7C">
      <w:pPr>
        <w:ind w:right="224"/>
      </w:pPr>
      <w:r>
        <w:t>Los individuos enfer</w:t>
      </w:r>
      <w:r>
        <w:t>mos eliminan abundantemente al microorganismo por su materia fecal, pero el número disminuye con rapidez conforme evoluciona la enfermedad. La probabilidad de demostrar el germen en las heces es mayor en la fase aguda. No suelen obtenerse resultados positi</w:t>
      </w:r>
      <w:r>
        <w:t>vos después de 5 –10 días de iniciado el padecimiento. Algunos investigadores no reconocen la existencia de portadores sanos del microorganismo o de una tendencia para establecerse en el intestino humano. Es necesario enfatizar que durante los meses de ver</w:t>
      </w:r>
      <w:r>
        <w:t>ano, aumenta la proliferación del microorganismo.</w:t>
      </w:r>
    </w:p>
    <w:p w:rsidR="006B621B" w:rsidRDefault="00CE0D7C">
      <w:pPr>
        <w:spacing w:after="217"/>
        <w:ind w:right="224"/>
      </w:pPr>
      <w:r>
        <w:rPr>
          <w:noProof/>
        </w:rPr>
        <w:lastRenderedPageBreak/>
        <w:drawing>
          <wp:anchor distT="0" distB="0" distL="114300" distR="114300" simplePos="0" relativeHeight="251659264" behindDoc="0" locked="0" layoutInCell="1" allowOverlap="0">
            <wp:simplePos x="0" y="0"/>
            <wp:positionH relativeFrom="column">
              <wp:posOffset>0</wp:posOffset>
            </wp:positionH>
            <wp:positionV relativeFrom="paragraph">
              <wp:posOffset>-52868</wp:posOffset>
            </wp:positionV>
            <wp:extent cx="1657350" cy="1314450"/>
            <wp:effectExtent l="0" t="0" r="0" b="0"/>
            <wp:wrapSquare wrapText="bothSides"/>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15"/>
                    <a:stretch>
                      <a:fillRect/>
                    </a:stretch>
                  </pic:blipFill>
                  <pic:spPr>
                    <a:xfrm>
                      <a:off x="0" y="0"/>
                      <a:ext cx="1657350" cy="1314450"/>
                    </a:xfrm>
                    <a:prstGeom prst="rect">
                      <a:avLst/>
                    </a:prstGeom>
                  </pic:spPr>
                </pic:pic>
              </a:graphicData>
            </a:graphic>
          </wp:anchor>
        </w:drawing>
      </w:r>
      <w:r>
        <w:t>El microorganismo es demostrable mediante coprocultivo, el medio de cultivo indicado para su aislamiento es el agar TCBS (tiosulfato sales biliares sacarosa), que es selectivo y diferencial además de poste</w:t>
      </w:r>
      <w:r>
        <w:t>riores pruebas bioquímicas para su confirmación. La patogenicidad de las cepas encontradas puede determinarse mediante la demostración del fenómeno de Kanagawa.</w:t>
      </w:r>
    </w:p>
    <w:p w:rsidR="006B621B" w:rsidRDefault="00CE0D7C">
      <w:pPr>
        <w:spacing w:after="518" w:line="265" w:lineRule="auto"/>
        <w:ind w:right="0"/>
        <w:jc w:val="center"/>
      </w:pPr>
      <w:r>
        <w:rPr>
          <w:sz w:val="16"/>
        </w:rPr>
        <w:t xml:space="preserve">Fig. 5. Colonias típicas de </w:t>
      </w:r>
      <w:r>
        <w:rPr>
          <w:i/>
        </w:rPr>
        <w:t>V. parahaemolyticus</w:t>
      </w:r>
      <w:r>
        <w:rPr>
          <w:sz w:val="16"/>
        </w:rPr>
        <w:t xml:space="preserve"> en agar TCBS.</w:t>
      </w:r>
    </w:p>
    <w:p w:rsidR="006B621B" w:rsidRDefault="00CE0D7C">
      <w:pPr>
        <w:pStyle w:val="Ttulo1"/>
        <w:ind w:left="-5"/>
      </w:pPr>
      <w:r>
        <w:t xml:space="preserve">Tratamiento </w:t>
      </w:r>
    </w:p>
    <w:p w:rsidR="006B621B" w:rsidRDefault="00CE0D7C">
      <w:pPr>
        <w:ind w:right="224"/>
      </w:pPr>
      <w:r>
        <w:t>En el caso de cuadro</w:t>
      </w:r>
      <w:r>
        <w:t>s de gastroenteritis debe darse una terapia de hidratación al paciente, generalmente el uso de antibióticos es innecesario, sin embargo, en casos severos, infecciones en la piel y septicemia se recomiendan, bajo prescripción médica el uso de antibióticos t</w:t>
      </w:r>
      <w:r>
        <w:t>ales como ciprofloxacino, doxiciclina, tetraciclina, ampicilina y cefalosporinas, dependiendo de la susceptibilidad del microorganismo.</w:t>
      </w:r>
    </w:p>
    <w:p w:rsidR="006B621B" w:rsidRDefault="00CE0D7C">
      <w:pPr>
        <w:spacing w:after="0" w:line="259" w:lineRule="auto"/>
        <w:ind w:left="-5" w:right="0"/>
        <w:jc w:val="left"/>
      </w:pPr>
      <w:r>
        <w:rPr>
          <w:b/>
        </w:rPr>
        <w:t>Prevención</w:t>
      </w:r>
    </w:p>
    <w:p w:rsidR="006B621B" w:rsidRDefault="00CE0D7C">
      <w:pPr>
        <w:ind w:right="224"/>
      </w:pPr>
      <w:r>
        <w:t xml:space="preserve">La contaminación de alimentos marinos por </w:t>
      </w:r>
      <w:r>
        <w:rPr>
          <w:i/>
        </w:rPr>
        <w:t>V. parahaemolyticus</w:t>
      </w:r>
      <w:r>
        <w:t xml:space="preserve"> es un hecho común, dada la ecología que la cara</w:t>
      </w:r>
      <w:r>
        <w:t>cteriza. El análisis  y adecuado tratamiento de los alimentos de esta procedencia contribuyen en gran medida a la prevención de posibles brotes, ya que las cepas, de origen ambiental pueden presentan factores de virulencia tales como la TDH, asociada con l</w:t>
      </w:r>
      <w:r>
        <w:t>a patogenicidad del  microorganismo. El insuficiente control de los alimentos de origen marino, que involucra las condiciones de transporte, almacenamiento (refrigeración) y escasa cocción, aunado a las prácticas de consumo de mariscos crudos sin desinfecc</w:t>
      </w:r>
      <w:r>
        <w:t xml:space="preserve">ión pueden ocasionar un aumento considerable en la  probabilidad de contraer el agente etiológico y desarrollar enfermedad. </w:t>
      </w:r>
    </w:p>
    <w:p w:rsidR="006B621B" w:rsidRDefault="00CE0D7C">
      <w:pPr>
        <w:ind w:right="224"/>
      </w:pPr>
      <w:r>
        <w:t>La ebullición inactiva rápidamente a este patógeno, cifras apenas por encima de la máxima para su crecimiento destruyen al 90% de l</w:t>
      </w:r>
      <w:r>
        <w:t>a población de un cultivo en menos de una hora. Los yodóforos parecen ser más efectivos que el cloro en la desinfección de ostiones contaminados cuando el tratamiento se aplica a una concentración de 25 mg/L.</w:t>
      </w:r>
    </w:p>
    <w:p w:rsidR="006B621B" w:rsidRDefault="00CE0D7C">
      <w:pPr>
        <w:spacing w:after="0" w:line="259" w:lineRule="auto"/>
        <w:ind w:left="-5" w:right="0"/>
        <w:jc w:val="left"/>
      </w:pPr>
      <w:r>
        <w:rPr>
          <w:b/>
        </w:rPr>
        <w:t>Recomendaciones</w:t>
      </w:r>
      <w:r>
        <w:t>:</w:t>
      </w:r>
    </w:p>
    <w:p w:rsidR="006B621B" w:rsidRDefault="00CE0D7C">
      <w:pPr>
        <w:spacing w:after="0"/>
        <w:ind w:right="224"/>
      </w:pPr>
      <w:r>
        <w:t xml:space="preserve"> Hervir a cocer al vapor los m</w:t>
      </w:r>
      <w:r>
        <w:t>ariscos, en el caso de mariscos en su concha permitir el cocimiento hasta que la concha se abra y continuar el proceso durante 5 – 9 minutos.</w:t>
      </w:r>
    </w:p>
    <w:p w:rsidR="006B621B" w:rsidRDefault="00CE0D7C">
      <w:pPr>
        <w:tabs>
          <w:tab w:val="center" w:pos="3385"/>
        </w:tabs>
        <w:spacing w:after="0"/>
        <w:ind w:left="0" w:right="0" w:firstLine="0"/>
        <w:jc w:val="left"/>
      </w:pPr>
      <w:r>
        <w:t xml:space="preserve"> </w:t>
      </w:r>
      <w:r>
        <w:tab/>
        <w:t>Freír o cocer perfectamente pescados y ostión (sin concha).</w:t>
      </w:r>
    </w:p>
    <w:p w:rsidR="006B621B" w:rsidRDefault="00CE0D7C">
      <w:pPr>
        <w:spacing w:after="0"/>
        <w:ind w:right="224"/>
      </w:pPr>
      <w:r>
        <w:t xml:space="preserve"> No permitir la contaminación cruzada, una vez que los alimentos han sido adecuadamente procesados evitar el contacto con superficies de trabajo o con alimentos crudos.</w:t>
      </w:r>
    </w:p>
    <w:p w:rsidR="006B621B" w:rsidRDefault="00CE0D7C">
      <w:pPr>
        <w:tabs>
          <w:tab w:val="center" w:pos="3553"/>
        </w:tabs>
        <w:spacing w:after="0"/>
        <w:ind w:left="0" w:right="0" w:firstLine="0"/>
        <w:jc w:val="left"/>
      </w:pPr>
      <w:r>
        <w:t xml:space="preserve"> </w:t>
      </w:r>
      <w:r>
        <w:tab/>
        <w:t>Refrigerar los alimentos, sino son consumidos inmediatamente.</w:t>
      </w:r>
    </w:p>
    <w:p w:rsidR="006B621B" w:rsidRDefault="00CE0D7C">
      <w:pPr>
        <w:tabs>
          <w:tab w:val="center" w:pos="2866"/>
        </w:tabs>
        <w:ind w:left="0" w:right="0" w:firstLine="0"/>
        <w:jc w:val="left"/>
      </w:pPr>
      <w:r>
        <w:t xml:space="preserve"> </w:t>
      </w:r>
      <w:r>
        <w:tab/>
        <w:t>No consumir alimentos</w:t>
      </w:r>
      <w:r>
        <w:t xml:space="preserve"> de dudosa procedencia.</w:t>
      </w:r>
    </w:p>
    <w:p w:rsidR="006B621B" w:rsidRDefault="00CE0D7C">
      <w:pPr>
        <w:pStyle w:val="Ttulo1"/>
        <w:ind w:left="-5"/>
      </w:pPr>
      <w:r>
        <w:t>Glosario</w:t>
      </w:r>
    </w:p>
    <w:p w:rsidR="006B621B" w:rsidRDefault="00CE0D7C">
      <w:pPr>
        <w:ind w:right="224"/>
      </w:pPr>
      <w:r>
        <w:rPr>
          <w:b/>
        </w:rPr>
        <w:t>Acidosis</w:t>
      </w:r>
      <w:r>
        <w:t>: Estado anormal ocasionado por la perturbación del equilibrio plasmático debido al aumento de ácido en la sangre y tejidos.</w:t>
      </w:r>
    </w:p>
    <w:p w:rsidR="006B621B" w:rsidRDefault="00CE0D7C">
      <w:pPr>
        <w:ind w:right="224"/>
      </w:pPr>
      <w:r>
        <w:rPr>
          <w:b/>
        </w:rPr>
        <w:t>Agar Wagatsuma:</w:t>
      </w:r>
      <w:r>
        <w:t xml:space="preserve"> Medio de cultivo adicionado con eritrocitos humanos para la observación de</w:t>
      </w:r>
      <w:r>
        <w:t xml:space="preserve"> la hemólisis provocada por Vibrio parahaemolyticus.</w:t>
      </w:r>
    </w:p>
    <w:p w:rsidR="006B621B" w:rsidRDefault="00CE0D7C">
      <w:pPr>
        <w:ind w:right="224"/>
      </w:pPr>
      <w:r>
        <w:rPr>
          <w:b/>
        </w:rPr>
        <w:lastRenderedPageBreak/>
        <w:t>b- hemólisis:</w:t>
      </w:r>
      <w:r>
        <w:t xml:space="preserve"> Tipo de hemólisis que se observa como un halo claro alrededor de las colonias debido a la destrucción total de eritrocitos en el medio de cultivo.</w:t>
      </w:r>
    </w:p>
    <w:p w:rsidR="006B621B" w:rsidRDefault="00CE0D7C">
      <w:pPr>
        <w:ind w:right="224"/>
      </w:pPr>
      <w:r>
        <w:rPr>
          <w:b/>
        </w:rPr>
        <w:t>Brote</w:t>
      </w:r>
      <w:r>
        <w:t>: Manifestación repentina de una enfe</w:t>
      </w:r>
      <w:r>
        <w:t>rmedad.</w:t>
      </w:r>
    </w:p>
    <w:p w:rsidR="006B621B" w:rsidRDefault="00CE0D7C">
      <w:pPr>
        <w:ind w:right="224"/>
      </w:pPr>
      <w:r>
        <w:rPr>
          <w:b/>
        </w:rPr>
        <w:t>Catalasa</w:t>
      </w:r>
      <w:r>
        <w:t>: Enzima (catalizador biológico) que se encuentra en la mayoría de las bacterias aerobias y anaerobias facultativas que contienen citocromo (componente de la cadena respiratoria).</w:t>
      </w:r>
    </w:p>
    <w:p w:rsidR="006B621B" w:rsidRDefault="00CE0D7C">
      <w:pPr>
        <w:ind w:right="224"/>
      </w:pPr>
      <w:r>
        <w:rPr>
          <w:b/>
        </w:rPr>
        <w:t>Cepa</w:t>
      </w:r>
      <w:r>
        <w:t>: Conjunto de microorganismos con las mismas característ</w:t>
      </w:r>
      <w:r>
        <w:t>icas genotípicas y fenotípicas.</w:t>
      </w:r>
    </w:p>
    <w:p w:rsidR="006B621B" w:rsidRDefault="00CE0D7C">
      <w:pPr>
        <w:ind w:right="224"/>
      </w:pPr>
      <w:r>
        <w:rPr>
          <w:b/>
        </w:rPr>
        <w:t>Colonización</w:t>
      </w:r>
      <w:r>
        <w:t>: Es la capacidad de llegar al huésped por una puerta de entrada (piel o mucosas), formar o establecer una colonia y resistir la acción de los sistemas locales de defensa.</w:t>
      </w:r>
    </w:p>
    <w:p w:rsidR="006B621B" w:rsidRDefault="00CE0D7C">
      <w:pPr>
        <w:ind w:right="224"/>
      </w:pPr>
      <w:r>
        <w:rPr>
          <w:b/>
        </w:rPr>
        <w:t xml:space="preserve">Contaminación cruzada: </w:t>
      </w:r>
      <w:r>
        <w:t>Contaminación adq</w:t>
      </w:r>
      <w:r>
        <w:t>uirida por causas ajenas a las que se relacionan con su hábitat natural, por ejemplo por manipuladores o contacto con superficies de trabajo contaminadas.</w:t>
      </w:r>
    </w:p>
    <w:p w:rsidR="006B621B" w:rsidRDefault="00CE0D7C">
      <w:pPr>
        <w:ind w:right="224"/>
      </w:pPr>
      <w:r>
        <w:rPr>
          <w:b/>
        </w:rPr>
        <w:t>Contenido G + C:</w:t>
      </w:r>
      <w:r>
        <w:t xml:space="preserve"> Contenido de las bases guanina y citosina en el material genético de la bacteria.</w:t>
      </w:r>
    </w:p>
    <w:p w:rsidR="006B621B" w:rsidRDefault="00CE0D7C">
      <w:pPr>
        <w:ind w:right="224"/>
      </w:pPr>
      <w:r>
        <w:rPr>
          <w:b/>
        </w:rPr>
        <w:t>Co</w:t>
      </w:r>
      <w:r>
        <w:rPr>
          <w:b/>
        </w:rPr>
        <w:t>procultivo</w:t>
      </w:r>
      <w:r>
        <w:t>: Es un estudio ordenado por el médico, se analiza el excremento cuando se sospecha la presencia de parásitos, larvas, o huevos de diferentes familias de helmintos, amebas, tenias y protozoos.</w:t>
      </w:r>
    </w:p>
    <w:p w:rsidR="006B621B" w:rsidRDefault="00CE0D7C">
      <w:pPr>
        <w:ind w:right="224"/>
      </w:pPr>
      <w:r>
        <w:rPr>
          <w:b/>
        </w:rPr>
        <w:t xml:space="preserve">Dosis infectiva: </w:t>
      </w:r>
      <w:r>
        <w:t>Es la cantidad de microorganismos ne</w:t>
      </w:r>
      <w:r>
        <w:t>cesaria para provocar infección. La dosis infectiva puede variar según el agente biológico, la vía de entrada y la resistencia del huésped, es decir, el grado de integridad de sus sistemas defensivos.</w:t>
      </w:r>
    </w:p>
    <w:p w:rsidR="006B621B" w:rsidRDefault="00CE0D7C">
      <w:pPr>
        <w:ind w:right="224"/>
      </w:pPr>
      <w:r>
        <w:rPr>
          <w:b/>
        </w:rPr>
        <w:t>Edematoso</w:t>
      </w:r>
      <w:r>
        <w:t>: Es la inflamación de una parte del cuerpo de</w:t>
      </w:r>
      <w:r>
        <w:t>bido a la acumulación de líquido en los tejidos. Enteropatógeno: Causa enfermedad en el tracto digestivo.</w:t>
      </w:r>
    </w:p>
    <w:p w:rsidR="006B621B" w:rsidRDefault="00CE0D7C">
      <w:pPr>
        <w:ind w:right="224"/>
      </w:pPr>
      <w:r>
        <w:rPr>
          <w:b/>
        </w:rPr>
        <w:t>Eritrocitos</w:t>
      </w:r>
      <w:r>
        <w:t>: Los eritrocitos o glóbulos rojos son las células sanguíneas que contienen en su interior la hemoglobina. Los glóbulos rojos son los princ</w:t>
      </w:r>
      <w:r>
        <w:t>ipales portadores de oxígeno a las células y tejidos del cuerpo.</w:t>
      </w:r>
    </w:p>
    <w:p w:rsidR="006B621B" w:rsidRDefault="00CE0D7C">
      <w:pPr>
        <w:ind w:right="224"/>
      </w:pPr>
      <w:r>
        <w:rPr>
          <w:b/>
        </w:rPr>
        <w:t>Etiológico</w:t>
      </w:r>
      <w:r>
        <w:t>: Agente causante de la enfermedad.</w:t>
      </w:r>
    </w:p>
    <w:p w:rsidR="006B621B" w:rsidRDefault="00CE0D7C">
      <w:pPr>
        <w:ind w:right="224"/>
      </w:pPr>
      <w:r>
        <w:rPr>
          <w:b/>
        </w:rPr>
        <w:t>Factores de adherencia:</w:t>
      </w:r>
      <w:r>
        <w:t xml:space="preserve"> Es el factor más importante en el momento de la colonización. Se lleva a cabo mediante la utilización de adhesinas (sustancias que permiten la adhesión) que interactúan con los receptores superficiales de la célula huésped.</w:t>
      </w:r>
    </w:p>
    <w:p w:rsidR="006B621B" w:rsidRDefault="00CE0D7C">
      <w:pPr>
        <w:ind w:right="224"/>
      </w:pPr>
      <w:r>
        <w:rPr>
          <w:b/>
        </w:rPr>
        <w:t>Fenómeno de Kanagawa:</w:t>
      </w:r>
      <w:r>
        <w:t xml:space="preserve"> Fenómeno que presentan las cepas de V. parahaemolyticus que poseen la TDH (hemolisina directa termoestable) y que se observa como una b- hemólisis en agar Wagatsuma.</w:t>
      </w:r>
    </w:p>
    <w:p w:rsidR="006B621B" w:rsidRDefault="00CE0D7C">
      <w:pPr>
        <w:ind w:right="224"/>
      </w:pPr>
      <w:r>
        <w:rPr>
          <w:b/>
        </w:rPr>
        <w:t>Fermentativo</w:t>
      </w:r>
      <w:r>
        <w:t>: Tipo de metabolismo que degrada anaeróbicamente compuestos orgánicos.</w:t>
      </w:r>
    </w:p>
    <w:p w:rsidR="006B621B" w:rsidRDefault="00CE0D7C">
      <w:pPr>
        <w:ind w:right="224"/>
      </w:pPr>
      <w:r>
        <w:rPr>
          <w:b/>
        </w:rPr>
        <w:t>Flage</w:t>
      </w:r>
      <w:r>
        <w:rPr>
          <w:b/>
        </w:rPr>
        <w:t>lo</w:t>
      </w:r>
      <w:r>
        <w:t>: Estructura bacteriana encargada de proporcionar movimiento.</w:t>
      </w:r>
    </w:p>
    <w:p w:rsidR="006B621B" w:rsidRDefault="00CE0D7C">
      <w:pPr>
        <w:ind w:right="224"/>
      </w:pPr>
      <w:r>
        <w:rPr>
          <w:b/>
        </w:rPr>
        <w:t>Gastroenteritis</w:t>
      </w:r>
      <w:r>
        <w:t>: La gastroenteritis es una enfermedad que afecta al estómago e intestinos. Los síntomas pueden inducir vómito, diarrea, retortijones en el estómago, dolor de cabeza, y fiebre.</w:t>
      </w:r>
    </w:p>
    <w:p w:rsidR="006B621B" w:rsidRDefault="00CE0D7C">
      <w:pPr>
        <w:ind w:right="224"/>
      </w:pPr>
      <w:r>
        <w:rPr>
          <w:b/>
        </w:rPr>
        <w:t>Hemaglutinina</w:t>
      </w:r>
      <w:r>
        <w:t>: Sustancia que tiene la habilidad de que los glóbulos rojos se peguen unos a otros.</w:t>
      </w:r>
    </w:p>
    <w:p w:rsidR="006B621B" w:rsidRDefault="00CE0D7C">
      <w:pPr>
        <w:ind w:right="224"/>
      </w:pPr>
      <w:r>
        <w:rPr>
          <w:b/>
        </w:rPr>
        <w:lastRenderedPageBreak/>
        <w:t>Hemolisina</w:t>
      </w:r>
      <w:r>
        <w:t>: Toxina capaz de romper eritrocitos.</w:t>
      </w:r>
    </w:p>
    <w:p w:rsidR="006B621B" w:rsidRDefault="00CE0D7C">
      <w:pPr>
        <w:ind w:right="224"/>
      </w:pPr>
      <w:r>
        <w:rPr>
          <w:b/>
        </w:rPr>
        <w:t>Hemolítica</w:t>
      </w:r>
      <w:r>
        <w:t>: Cepa capaz de generar la desintegración o disolución de los eritrocitos con liberación de hemoglob</w:t>
      </w:r>
      <w:r>
        <w:t>ina.</w:t>
      </w:r>
    </w:p>
    <w:p w:rsidR="006B621B" w:rsidRDefault="00CE0D7C">
      <w:pPr>
        <w:ind w:right="224"/>
      </w:pPr>
      <w:r>
        <w:rPr>
          <w:b/>
        </w:rPr>
        <w:t>Hipotensión</w:t>
      </w:r>
      <w:r>
        <w:t>: Disminución en la presión sanguínea.</w:t>
      </w:r>
    </w:p>
    <w:p w:rsidR="006B621B" w:rsidRDefault="00CE0D7C">
      <w:pPr>
        <w:spacing w:after="258" w:line="259" w:lineRule="auto"/>
        <w:ind w:left="-5" w:right="0"/>
        <w:jc w:val="left"/>
      </w:pPr>
      <w:r>
        <w:rPr>
          <w:b/>
        </w:rPr>
        <w:t>Manitol, arabinosa, manosa, sacarosa, lactosa, inositol, ramnosa:</w:t>
      </w:r>
      <w:r>
        <w:t xml:space="preserve"> Carbohidratos (azúcares).</w:t>
      </w:r>
    </w:p>
    <w:p w:rsidR="006B621B" w:rsidRDefault="00CE0D7C">
      <w:pPr>
        <w:ind w:right="224"/>
      </w:pPr>
      <w:r>
        <w:rPr>
          <w:b/>
        </w:rPr>
        <w:t>Medio de cultivo selectivo y diferencial:</w:t>
      </w:r>
      <w:r>
        <w:t xml:space="preserve"> Medio de cultivo capaz de permitir el crecimiento de un población m</w:t>
      </w:r>
      <w:r>
        <w:t>icrobiana evitando el desarrollo de otras, además de ser capaz de proporcionarnos marcadores que nos proporcionen una característica como la utilización o no de un sustrato.</w:t>
      </w:r>
    </w:p>
    <w:p w:rsidR="006B621B" w:rsidRDefault="00CE0D7C">
      <w:pPr>
        <w:ind w:right="224"/>
      </w:pPr>
      <w:r>
        <w:rPr>
          <w:b/>
        </w:rPr>
        <w:t>Metabolismo oxidativo:</w:t>
      </w:r>
      <w:r>
        <w:t xml:space="preserve"> Metabolismo llevado a cabo en condiciones aerobias.</w:t>
      </w:r>
    </w:p>
    <w:p w:rsidR="006B621B" w:rsidRDefault="00CE0D7C">
      <w:pPr>
        <w:ind w:right="224"/>
      </w:pPr>
      <w:r>
        <w:rPr>
          <w:b/>
        </w:rPr>
        <w:t>Necrosi</w:t>
      </w:r>
      <w:r>
        <w:rPr>
          <w:b/>
        </w:rPr>
        <w:t>s</w:t>
      </w:r>
      <w:r>
        <w:t>: Muerte celular patológica (a causa de enfermedades).</w:t>
      </w:r>
    </w:p>
    <w:p w:rsidR="006B621B" w:rsidRDefault="00CE0D7C">
      <w:pPr>
        <w:ind w:right="224"/>
      </w:pPr>
      <w:r>
        <w:rPr>
          <w:b/>
        </w:rPr>
        <w:t>Patogénesis</w:t>
      </w:r>
      <w:r>
        <w:t>: Factores y mecanismos que favorecen el desarrollo de la enfermedad.</w:t>
      </w:r>
    </w:p>
    <w:p w:rsidR="006B621B" w:rsidRDefault="00CE0D7C">
      <w:pPr>
        <w:ind w:right="224"/>
      </w:pPr>
      <w:r>
        <w:rPr>
          <w:b/>
        </w:rPr>
        <w:t>Periodo de incubación:</w:t>
      </w:r>
      <w:r>
        <w:t xml:space="preserve"> Periodo de multiplicación de los microorganismos.</w:t>
      </w:r>
    </w:p>
    <w:p w:rsidR="006B621B" w:rsidRDefault="00CE0D7C">
      <w:pPr>
        <w:ind w:right="224"/>
      </w:pPr>
      <w:r>
        <w:rPr>
          <w:b/>
        </w:rPr>
        <w:t>Pili</w:t>
      </w:r>
      <w:r>
        <w:t>: Estructura bacteriana que da motilidad.</w:t>
      </w:r>
    </w:p>
    <w:p w:rsidR="006B621B" w:rsidRDefault="00CE0D7C">
      <w:pPr>
        <w:ind w:right="224"/>
      </w:pPr>
      <w:r>
        <w:rPr>
          <w:b/>
        </w:rPr>
        <w:t>Reservorio</w:t>
      </w:r>
      <w:r>
        <w:t>: Cualquier animal vivo que proporcione subsistencia y alojamiento a cualquier agente infectivo y que no le causa daño.</w:t>
      </w:r>
    </w:p>
    <w:p w:rsidR="006B621B" w:rsidRDefault="00CE0D7C">
      <w:pPr>
        <w:ind w:right="224"/>
      </w:pPr>
      <w:r>
        <w:rPr>
          <w:b/>
        </w:rPr>
        <w:t>Septicemia</w:t>
      </w:r>
      <w:r>
        <w:t>: La septicemia es la presencia de bacterias en la sangre y suele estar asociada con una enfermedad grave.</w:t>
      </w:r>
    </w:p>
    <w:p w:rsidR="006B621B" w:rsidRDefault="00CE0D7C">
      <w:pPr>
        <w:ind w:right="224"/>
      </w:pPr>
      <w:r>
        <w:rPr>
          <w:b/>
        </w:rPr>
        <w:t>Sistema l</w:t>
      </w:r>
      <w:r>
        <w:rPr>
          <w:b/>
        </w:rPr>
        <w:t>infático:</w:t>
      </w:r>
      <w:r>
        <w:t xml:space="preserve"> Es una red de órganos, ganglios linfáticos, conductos y vasos linfáticos que producen y transportan linfa desde los tejidos hasta el torrente sanguíneo. El sistema linfático es uno de los componentes principales del sistema inmunológico del cuerp</w:t>
      </w:r>
      <w:r>
        <w:t>o.</w:t>
      </w:r>
    </w:p>
    <w:p w:rsidR="006B621B" w:rsidRDefault="00CE0D7C">
      <w:pPr>
        <w:ind w:right="224"/>
      </w:pPr>
      <w:r>
        <w:rPr>
          <w:b/>
        </w:rPr>
        <w:t>TDH</w:t>
      </w:r>
      <w:r>
        <w:t>: Hemolisina directa termoestable (estable a temperaturas altas).</w:t>
      </w:r>
    </w:p>
    <w:p w:rsidR="006B621B" w:rsidRDefault="00CE0D7C">
      <w:pPr>
        <w:ind w:right="224"/>
      </w:pPr>
      <w:r>
        <w:rPr>
          <w:b/>
        </w:rPr>
        <w:t>Vena porta:</w:t>
      </w:r>
      <w:r>
        <w:t xml:space="preserve"> La Vena Porta conduce hacia el hígado, sangre venosa que contiene los productos de la digestión, absorbidos en el tracto gastrointestinal.</w:t>
      </w:r>
    </w:p>
    <w:p w:rsidR="006B621B" w:rsidRDefault="00CE0D7C">
      <w:pPr>
        <w:ind w:right="224"/>
      </w:pPr>
      <w:r>
        <w:rPr>
          <w:b/>
        </w:rPr>
        <w:t>Yodóforo</w:t>
      </w:r>
      <w:r>
        <w:t>: Sustancia que libera yo</w:t>
      </w:r>
      <w:r>
        <w:t>do progresivamente.</w:t>
      </w:r>
    </w:p>
    <w:p w:rsidR="006B621B" w:rsidRDefault="00CE0D7C">
      <w:pPr>
        <w:pStyle w:val="Ttulo1"/>
        <w:ind w:left="-5"/>
      </w:pPr>
      <w:r>
        <w:t xml:space="preserve">Bibliografía </w:t>
      </w:r>
    </w:p>
    <w:p w:rsidR="006B621B" w:rsidRDefault="00CE0D7C">
      <w:pPr>
        <w:ind w:right="224"/>
      </w:pPr>
      <w:r>
        <w:t xml:space="preserve">Akeda, Y., Nagayama K., Yamamoto K. and Honda T. (1997). </w:t>
      </w:r>
      <w:r>
        <w:rPr>
          <w:i/>
        </w:rPr>
        <w:t>Invasive Phenotype of Vibrio parahaemolyticus.</w:t>
      </w:r>
      <w:r>
        <w:t xml:space="preserve"> J. Infect. Dis. 176: pp.824-855.</w:t>
      </w:r>
    </w:p>
    <w:p w:rsidR="006B621B" w:rsidRDefault="00CE0D7C">
      <w:pPr>
        <w:ind w:right="224"/>
      </w:pPr>
      <w:r>
        <w:t xml:space="preserve">Committee on Evaluation of the Safety of Fishery Products. (1991). </w:t>
      </w:r>
      <w:r>
        <w:rPr>
          <w:i/>
        </w:rPr>
        <w:t>Seafood Safety.</w:t>
      </w:r>
      <w:r>
        <w:t xml:space="preserve"> Wa</w:t>
      </w:r>
      <w:r>
        <w:t>shington, DC, USA: National Academy Press p: pp.40-41.</w:t>
      </w:r>
    </w:p>
    <w:p w:rsidR="006B621B" w:rsidRDefault="00CE0D7C">
      <w:pPr>
        <w:ind w:right="224"/>
      </w:pPr>
      <w:r>
        <w:t xml:space="preserve">De Paola, A., Nordstrom J.L., Bowers J.C. and Cook D.W. (2003). </w:t>
      </w:r>
      <w:r>
        <w:rPr>
          <w:i/>
        </w:rPr>
        <w:t>Seasonal Abundane of Total and Pathogenic Vibrio parahaemolyticus in Alabama Oysters.</w:t>
      </w:r>
      <w:r>
        <w:t xml:space="preserve"> App. Environ. Microbiol. 69: pp.1521-1526.</w:t>
      </w:r>
    </w:p>
    <w:p w:rsidR="006B621B" w:rsidRDefault="00CE0D7C">
      <w:pPr>
        <w:spacing w:after="258" w:line="256" w:lineRule="auto"/>
        <w:ind w:left="-5" w:right="223"/>
      </w:pPr>
      <w:r>
        <w:lastRenderedPageBreak/>
        <w:t xml:space="preserve">De Paola, A.,C. A: Kayser, J.C. Bowers and D. W. Cook. (2000). </w:t>
      </w:r>
      <w:r>
        <w:rPr>
          <w:i/>
        </w:rPr>
        <w:t xml:space="preserve">Environmental Investigations of Vibrio parahaemolyticus in Oysters after Outbreaks in Washington, </w:t>
      </w:r>
      <w:r>
        <w:t>Texas and New York.</w:t>
      </w:r>
    </w:p>
    <w:p w:rsidR="006B621B" w:rsidRDefault="00CE0D7C">
      <w:pPr>
        <w:ind w:right="224"/>
      </w:pPr>
      <w:r>
        <w:t xml:space="preserve">Honda, T., Arita M., Ayala E. and Miwatani T. (1988). </w:t>
      </w:r>
      <w:r>
        <w:rPr>
          <w:i/>
        </w:rPr>
        <w:t>Production of pili en</w:t>
      </w:r>
      <w:r>
        <w:rPr>
          <w:i/>
        </w:rPr>
        <w:t xml:space="preserve"> Vibrio parahaemolyticus.</w:t>
      </w:r>
      <w:r>
        <w:t xml:space="preserve"> Can. J. Microbiol. 34: pp.1279-1281.</w:t>
      </w:r>
    </w:p>
    <w:p w:rsidR="006B621B" w:rsidRDefault="00CE0D7C">
      <w:pPr>
        <w:ind w:right="224"/>
      </w:pPr>
      <w:r>
        <w:t xml:space="preserve">Iijima, Y., Yamada H. and Shinoda S. (1981). </w:t>
      </w:r>
      <w:r>
        <w:rPr>
          <w:i/>
        </w:rPr>
        <w:t>Adherence of Vibrio parahaemolyticus and its Relation to Pathogenicity.</w:t>
      </w:r>
      <w:r>
        <w:t xml:space="preserve"> Can. J. Microbiol. 27: pp.1252-1259.</w:t>
      </w:r>
    </w:p>
    <w:p w:rsidR="006B621B" w:rsidRDefault="00CE0D7C">
      <w:pPr>
        <w:spacing w:after="258" w:line="256" w:lineRule="auto"/>
        <w:ind w:left="-5" w:right="223"/>
      </w:pPr>
      <w:r>
        <w:t xml:space="preserve">Myonsun, Y., Miwatani T.  and Honda T. </w:t>
      </w:r>
      <w:r>
        <w:t xml:space="preserve">(1992). </w:t>
      </w:r>
      <w:r>
        <w:rPr>
          <w:i/>
        </w:rPr>
        <w:t>Comparison of Vibrio parahaemolyticus hemolysin (VpTRH) produced environmental and clinical isolates.</w:t>
      </w:r>
      <w:r>
        <w:t xml:space="preserve"> FEMS Micro. Letters. 92: pp. 157-162.</w:t>
      </w:r>
    </w:p>
    <w:p w:rsidR="006B621B" w:rsidRDefault="00CE0D7C">
      <w:pPr>
        <w:spacing w:after="258" w:line="256" w:lineRule="auto"/>
        <w:ind w:left="-5" w:right="223"/>
      </w:pPr>
      <w:r>
        <w:t xml:space="preserve">Nagayama, K., Oguchi T., Arita M. and Honda T. (1995). </w:t>
      </w:r>
      <w:r>
        <w:rPr>
          <w:i/>
        </w:rPr>
        <w:t xml:space="preserve">Purification and Characterization of a CellAssociated Hemagglutinin of Vibrio parahaemolyticus. </w:t>
      </w:r>
      <w:r>
        <w:t>Infect. Immun. 63: pp. 1987-1992.</w:t>
      </w:r>
    </w:p>
    <w:p w:rsidR="006B621B" w:rsidRDefault="00CE0D7C">
      <w:pPr>
        <w:ind w:right="224"/>
      </w:pPr>
      <w:r>
        <w:rPr>
          <w:i/>
        </w:rPr>
        <w:t>Vibrio parahaemolyticus</w:t>
      </w:r>
      <w:r>
        <w:t>, Japan, 1996-1998.1999.Weekly Epidemiological Record, 43: pp. 5-7.</w:t>
      </w:r>
    </w:p>
    <w:p w:rsidR="006B621B" w:rsidRDefault="00CE0D7C">
      <w:pPr>
        <w:spacing w:after="258" w:line="256" w:lineRule="auto"/>
        <w:ind w:left="-5" w:right="223"/>
      </w:pPr>
      <w:r>
        <w:t>Nakosone, N. and Inagawa M. (1990).</w:t>
      </w:r>
      <w:r>
        <w:t xml:space="preserve"> </w:t>
      </w:r>
      <w:r>
        <w:rPr>
          <w:i/>
        </w:rPr>
        <w:t>Pili of Vibrio parahaemolyticus Strains as a Possible Colonization Factor.</w:t>
      </w:r>
      <w:r>
        <w:t xml:space="preserve"> Infect. Immun. 58: pp.61-69.</w:t>
      </w:r>
    </w:p>
    <w:p w:rsidR="006B621B" w:rsidRDefault="00CE0D7C">
      <w:pPr>
        <w:spacing w:after="258" w:line="256" w:lineRule="auto"/>
        <w:ind w:left="-5" w:right="223"/>
      </w:pPr>
      <w:r>
        <w:t xml:space="preserve">Takahashi, A., Kenjyo N., Imura K., Myonsun Y., and Honda T. (2000). </w:t>
      </w:r>
      <w:r>
        <w:rPr>
          <w:i/>
        </w:rPr>
        <w:t>Cl Secretion in Colonic Epithelial Cells Induced by the Vibrio parahaemolyticus He</w:t>
      </w:r>
      <w:r>
        <w:rPr>
          <w:i/>
        </w:rPr>
        <w:t>molytic Toxin Related to Thermostable Direct Hemolysin.</w:t>
      </w:r>
      <w:r>
        <w:t xml:space="preserve"> Infect. Immun. 68: pp. 5435-5438.</w:t>
      </w:r>
    </w:p>
    <w:sectPr w:rsidR="006B621B">
      <w:headerReference w:type="even" r:id="rId16"/>
      <w:headerReference w:type="default" r:id="rId17"/>
      <w:footerReference w:type="even" r:id="rId18"/>
      <w:footerReference w:type="default" r:id="rId19"/>
      <w:headerReference w:type="first" r:id="rId20"/>
      <w:footerReference w:type="first" r:id="rId21"/>
      <w:pgSz w:w="12240" w:h="15840"/>
      <w:pgMar w:top="547" w:right="1180" w:bottom="418"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7C" w:rsidRDefault="00CE0D7C">
      <w:pPr>
        <w:spacing w:after="0" w:line="240" w:lineRule="auto"/>
      </w:pPr>
      <w:r>
        <w:separator/>
      </w:r>
    </w:p>
  </w:endnote>
  <w:endnote w:type="continuationSeparator" w:id="0">
    <w:p w:rsidR="00CE0D7C" w:rsidRDefault="00CE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1B" w:rsidRDefault="00CE0D7C">
    <w:pPr>
      <w:spacing w:after="0" w:line="259" w:lineRule="auto"/>
      <w:ind w:left="0" w:right="0" w:firstLine="0"/>
      <w:jc w:val="left"/>
    </w:pPr>
    <w:r>
      <w:fldChar w:fldCharType="begin"/>
    </w:r>
    <w:r>
      <w:instrText xml:space="preserve"> PAGE   \* MERGEFORMAT </w:instrText>
    </w:r>
    <w:r>
      <w:fldChar w:fldCharType="separate"/>
    </w:r>
    <w:r w:rsidR="00871897">
      <w:rPr>
        <w:noProof/>
      </w:rPr>
      <w:t>4</w:t>
    </w:r>
    <w:r>
      <w:fldChar w:fldCharType="end"/>
    </w:r>
    <w:r>
      <w:t xml:space="preserve"> -xx</w:t>
    </w:r>
  </w:p>
  <w:p w:rsidR="006B621B" w:rsidRDefault="00CE0D7C">
    <w:pPr>
      <w:spacing w:after="0" w:line="259" w:lineRule="auto"/>
      <w:ind w:left="0" w:right="251" w:firstLine="0"/>
      <w:jc w:val="center"/>
    </w:pPr>
    <w:r>
      <w:rPr>
        <w:color w:val="878887"/>
        <w:sz w:val="16"/>
      </w:rPr>
      <w:t xml:space="preserve">© </w:t>
    </w:r>
    <w:r>
      <w:rPr>
        <w:color w:val="999A9A"/>
        <w:sz w:val="16"/>
      </w:rPr>
      <w:t>Coordinación de Publicaciones Digitales. DGSCA-UNAM</w:t>
    </w:r>
  </w:p>
  <w:p w:rsidR="006B621B" w:rsidRDefault="00CE0D7C">
    <w:pPr>
      <w:spacing w:after="0" w:line="259" w:lineRule="auto"/>
      <w:ind w:left="0" w:right="251" w:firstLine="0"/>
      <w:jc w:val="center"/>
    </w:pPr>
    <w:r>
      <w:rPr>
        <w:color w:val="999A9A"/>
        <w:sz w:val="16"/>
      </w:rPr>
      <w:t>Se autoriza la reproducción total o parcial de este artículo, siempre y cuando se cite la fuente completa y su dirección electrónica.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1B" w:rsidRDefault="00CE0D7C">
    <w:pPr>
      <w:spacing w:after="0" w:line="259" w:lineRule="auto"/>
      <w:ind w:left="0" w:right="238" w:firstLine="0"/>
      <w:jc w:val="right"/>
    </w:pPr>
    <w:r>
      <w:fldChar w:fldCharType="begin"/>
    </w:r>
    <w:r>
      <w:instrText xml:space="preserve"> PAGE   \* MERGEFORMAT </w:instrText>
    </w:r>
    <w:r>
      <w:fldChar w:fldCharType="separate"/>
    </w:r>
    <w:r w:rsidR="00871897">
      <w:rPr>
        <w:noProof/>
      </w:rPr>
      <w:t>3</w:t>
    </w:r>
    <w:r>
      <w:fldChar w:fldCharType="end"/>
    </w:r>
    <w:r>
      <w:t>-xx</w:t>
    </w:r>
  </w:p>
  <w:p w:rsidR="006B621B" w:rsidRDefault="00CE0D7C">
    <w:pPr>
      <w:spacing w:after="0" w:line="259" w:lineRule="auto"/>
      <w:ind w:left="0" w:right="226" w:firstLine="0"/>
      <w:jc w:val="center"/>
    </w:pPr>
    <w:r>
      <w:rPr>
        <w:color w:val="878887"/>
        <w:sz w:val="16"/>
      </w:rPr>
      <w:t xml:space="preserve">© </w:t>
    </w:r>
    <w:r>
      <w:rPr>
        <w:color w:val="999A9A"/>
        <w:sz w:val="16"/>
      </w:rPr>
      <w:t>Coordinación de Publicaciones Digitales. DGSCA-UNAM</w:t>
    </w:r>
  </w:p>
  <w:p w:rsidR="006B621B" w:rsidRDefault="00CE0D7C">
    <w:pPr>
      <w:spacing w:after="0" w:line="259" w:lineRule="auto"/>
      <w:ind w:left="0" w:right="226" w:firstLine="0"/>
      <w:jc w:val="center"/>
    </w:pPr>
    <w:r>
      <w:rPr>
        <w:color w:val="999A9A"/>
        <w:sz w:val="16"/>
      </w:rPr>
      <w:t>Se autoriza la reproducción total o p</w:t>
    </w:r>
    <w:r>
      <w:rPr>
        <w:color w:val="999A9A"/>
        <w:sz w:val="16"/>
      </w:rPr>
      <w:t>arcial de este artículo, siempre y cuando se cite la fuente completa y su dirección electrónica.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1B" w:rsidRDefault="006B621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7C" w:rsidRDefault="00CE0D7C">
      <w:pPr>
        <w:spacing w:after="0" w:line="240" w:lineRule="auto"/>
      </w:pPr>
      <w:r>
        <w:separator/>
      </w:r>
    </w:p>
  </w:footnote>
  <w:footnote w:type="continuationSeparator" w:id="0">
    <w:p w:rsidR="00CE0D7C" w:rsidRDefault="00CE0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1B" w:rsidRDefault="00CE0D7C">
    <w:pPr>
      <w:spacing w:after="30" w:line="259" w:lineRule="auto"/>
      <w:ind w:left="0" w:right="238" w:firstLine="0"/>
      <w:jc w:val="center"/>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720000</wp:posOffset>
              </wp:positionH>
              <wp:positionV relativeFrom="page">
                <wp:posOffset>604800</wp:posOffset>
              </wp:positionV>
              <wp:extent cx="6312000" cy="6350"/>
              <wp:effectExtent l="0" t="0" r="0" b="0"/>
              <wp:wrapSquare wrapText="bothSides"/>
              <wp:docPr id="7515" name="Group 7515"/>
              <wp:cNvGraphicFramePr/>
              <a:graphic xmlns:a="http://schemas.openxmlformats.org/drawingml/2006/main">
                <a:graphicData uri="http://schemas.microsoft.com/office/word/2010/wordprocessingGroup">
                  <wpg:wgp>
                    <wpg:cNvGrpSpPr/>
                    <wpg:grpSpPr>
                      <a:xfrm>
                        <a:off x="0" y="0"/>
                        <a:ext cx="6312000" cy="6350"/>
                        <a:chOff x="0" y="0"/>
                        <a:chExt cx="6312000" cy="6350"/>
                      </a:xfrm>
                    </wpg:grpSpPr>
                    <wps:wsp>
                      <wps:cNvPr id="7516" name="Shape 7516"/>
                      <wps:cNvSpPr/>
                      <wps:spPr>
                        <a:xfrm>
                          <a:off x="0" y="0"/>
                          <a:ext cx="6312000" cy="0"/>
                        </a:xfrm>
                        <a:custGeom>
                          <a:avLst/>
                          <a:gdLst/>
                          <a:ahLst/>
                          <a:cxnLst/>
                          <a:rect l="0" t="0" r="0" b="0"/>
                          <a:pathLst>
                            <a:path w="6312000">
                              <a:moveTo>
                                <a:pt x="0" y="0"/>
                              </a:moveTo>
                              <a:lnTo>
                                <a:pt x="63120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15" style="width:497.008pt;height:0.5pt;position:absolute;mso-position-horizontal-relative:page;mso-position-horizontal:absolute;margin-left:56.6929pt;mso-position-vertical-relative:page;margin-top:47.622pt;" coordsize="63120,63">
              <v:shape id="Shape 7516" style="position:absolute;width:63120;height:0;left:0;top:0;" coordsize="6312000,0" path="m0,0l6312000,0">
                <v:stroke weight="0.5pt" endcap="flat" joinstyle="miter" miterlimit="4" on="true" color="#181717"/>
                <v:fill on="false" color="#000000" opacity="0"/>
              </v:shape>
              <w10:wrap type="square"/>
            </v:group>
          </w:pict>
        </mc:Fallback>
      </mc:AlternateContent>
    </w:r>
    <w:r>
      <w:rPr>
        <w:sz w:val="22"/>
      </w:rPr>
      <w:t>Un enemigo marino silencioso.  Vibrio parahaemolyticus</w:t>
    </w:r>
  </w:p>
  <w:p w:rsidR="006B621B" w:rsidRDefault="00CE0D7C">
    <w:pPr>
      <w:spacing w:after="0" w:line="259" w:lineRule="auto"/>
      <w:ind w:left="0" w:right="238" w:firstLine="0"/>
      <w:jc w:val="center"/>
    </w:pPr>
    <w:r>
      <w:rPr>
        <w:color w:val="999A9A"/>
      </w:rPr>
      <w:t>http://www.revista.unam.mx/vol.6/num4/ar</w:t>
    </w:r>
    <w:r>
      <w:rPr>
        <w:color w:val="999A9A"/>
      </w:rPr>
      <w:t>t33/art33.htm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1B" w:rsidRDefault="00CE0D7C">
    <w:pPr>
      <w:spacing w:after="4" w:line="259" w:lineRule="auto"/>
      <w:ind w:left="0" w:right="232" w:firstLine="0"/>
      <w:jc w:val="center"/>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738000</wp:posOffset>
              </wp:positionH>
              <wp:positionV relativeFrom="page">
                <wp:posOffset>604800</wp:posOffset>
              </wp:positionV>
              <wp:extent cx="6336000" cy="6350"/>
              <wp:effectExtent l="0" t="0" r="0" b="0"/>
              <wp:wrapSquare wrapText="bothSides"/>
              <wp:docPr id="7487" name="Group 7487"/>
              <wp:cNvGraphicFramePr/>
              <a:graphic xmlns:a="http://schemas.openxmlformats.org/drawingml/2006/main">
                <a:graphicData uri="http://schemas.microsoft.com/office/word/2010/wordprocessingGroup">
                  <wpg:wgp>
                    <wpg:cNvGrpSpPr/>
                    <wpg:grpSpPr>
                      <a:xfrm>
                        <a:off x="0" y="0"/>
                        <a:ext cx="6336000" cy="6350"/>
                        <a:chOff x="0" y="0"/>
                        <a:chExt cx="6336000" cy="6350"/>
                      </a:xfrm>
                    </wpg:grpSpPr>
                    <wps:wsp>
                      <wps:cNvPr id="7488" name="Shape 7488"/>
                      <wps:cNvSpPr/>
                      <wps:spPr>
                        <a:xfrm>
                          <a:off x="0" y="0"/>
                          <a:ext cx="6336000" cy="0"/>
                        </a:xfrm>
                        <a:custGeom>
                          <a:avLst/>
                          <a:gdLst/>
                          <a:ahLst/>
                          <a:cxnLst/>
                          <a:rect l="0" t="0" r="0" b="0"/>
                          <a:pathLst>
                            <a:path w="6336000">
                              <a:moveTo>
                                <a:pt x="0" y="0"/>
                              </a:moveTo>
                              <a:lnTo>
                                <a:pt x="63360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87" style="width:498.898pt;height:0.5pt;position:absolute;mso-position-horizontal-relative:page;mso-position-horizontal:absolute;margin-left:58.1102pt;mso-position-vertical-relative:page;margin-top:47.622pt;" coordsize="63360,63">
              <v:shape id="Shape 7488" style="position:absolute;width:63360;height:0;left:0;top:0;" coordsize="6336000,0" path="m0,0l6336000,0">
                <v:stroke weight="0.5pt" endcap="flat" joinstyle="miter" miterlimit="4" on="true" color="#181717"/>
                <v:fill on="false" color="#000000" opacity="0"/>
              </v:shape>
              <w10:wrap type="square"/>
            </v:group>
          </w:pict>
        </mc:Fallback>
      </mc:AlternateContent>
    </w:r>
    <w:r>
      <w:rPr>
        <w:sz w:val="24"/>
      </w:rPr>
      <w:t>Revista Digital Universitaria</w:t>
    </w:r>
  </w:p>
  <w:p w:rsidR="006B621B" w:rsidRDefault="00CE0D7C">
    <w:pPr>
      <w:spacing w:after="0" w:line="259" w:lineRule="auto"/>
      <w:ind w:left="0" w:right="232" w:firstLine="0"/>
      <w:jc w:val="center"/>
    </w:pPr>
    <w:r>
      <w:rPr>
        <w:color w:val="999A9A"/>
      </w:rPr>
      <w:t>10 de abril 2005  • Volumen 6 Número 4 • ISSN: 1067-6079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1B" w:rsidRDefault="006B621B">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1B"/>
    <w:rsid w:val="006B621B"/>
    <w:rsid w:val="00871897"/>
    <w:rsid w:val="00CE0D7C"/>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DA0F5-FA98-4667-860A-D55527DB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4" w:line="263" w:lineRule="auto"/>
      <w:ind w:left="10" w:right="237" w:hanging="10"/>
      <w:jc w:val="both"/>
    </w:pPr>
    <w:rPr>
      <w:rFonts w:ascii="Calibri" w:eastAsia="Calibri" w:hAnsi="Calibri" w:cs="Calibri"/>
      <w:color w:val="181717"/>
      <w:sz w:val="20"/>
    </w:rPr>
  </w:style>
  <w:style w:type="paragraph" w:styleId="Ttulo1">
    <w:name w:val="heading 1"/>
    <w:next w:val="Normal"/>
    <w:link w:val="Ttulo1Car"/>
    <w:uiPriority w:val="9"/>
    <w:unhideWhenUsed/>
    <w:qFormat/>
    <w:pPr>
      <w:keepNext/>
      <w:keepLines/>
      <w:spacing w:after="199" w:line="265" w:lineRule="auto"/>
      <w:ind w:left="10" w:hanging="10"/>
      <w:outlineLvl w:val="0"/>
    </w:pPr>
    <w:rPr>
      <w:rFonts w:ascii="Calibri" w:eastAsia="Calibri" w:hAnsi="Calibri" w:cs="Calibri"/>
      <w:b/>
      <w:i/>
      <w:color w:val="181717"/>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i/>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40.jp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g"/><Relationship Id="rId12" Type="http://schemas.openxmlformats.org/officeDocument/2006/relationships/image" Target="media/image30.jp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50.jp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2820</Words>
  <Characters>15512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art 33.indd</vt:lpstr>
    </vt:vector>
  </TitlesOfParts>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33.indd</dc:title>
  <dc:subject/>
  <dc:creator>Diego Hidalgo</dc:creator>
  <cp:keywords/>
  <cp:lastModifiedBy>Diego Hidalgo</cp:lastModifiedBy>
  <cp:revision>2</cp:revision>
  <dcterms:created xsi:type="dcterms:W3CDTF">2018-09-17T00:49:00Z</dcterms:created>
  <dcterms:modified xsi:type="dcterms:W3CDTF">2018-09-17T00:49:00Z</dcterms:modified>
</cp:coreProperties>
</file>