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9D" w:rsidRDefault="00D249AF">
      <w:pPr>
        <w:rPr>
          <w:rFonts w:ascii="Broadway" w:hAnsi="Broadway"/>
          <w:color w:val="00B0F0"/>
          <w:sz w:val="36"/>
          <w:u w:val="thick"/>
        </w:rPr>
      </w:pPr>
      <w:r>
        <w:rPr>
          <w:sz w:val="36"/>
        </w:rPr>
        <w:t xml:space="preserve">       </w:t>
      </w:r>
      <w:r w:rsidRPr="00D249AF">
        <w:rPr>
          <w:rFonts w:ascii="Broadway" w:hAnsi="Broadway"/>
          <w:color w:val="00B0F0"/>
          <w:sz w:val="36"/>
          <w:u w:val="thick"/>
        </w:rPr>
        <w:t>AGREGAR RECURSOS EN CMAP TOOLS</w:t>
      </w:r>
    </w:p>
    <w:p w:rsidR="007946C3" w:rsidRDefault="007946C3" w:rsidP="007946C3">
      <w:pPr>
        <w:pBdr>
          <w:bottom w:val="dotted" w:sz="6" w:space="0" w:color="999999"/>
        </w:pBdr>
        <w:shd w:val="clear" w:color="auto" w:fill="FFFFFF"/>
        <w:spacing w:after="150" w:line="404" w:lineRule="atLeast"/>
        <w:outlineLvl w:val="0"/>
        <w:rPr>
          <w:rFonts w:ascii="Arial" w:eastAsia="Times New Roman" w:hAnsi="Arial" w:cs="Arial"/>
          <w:color w:val="E1622F"/>
          <w:kern w:val="36"/>
          <w:sz w:val="34"/>
          <w:szCs w:val="34"/>
          <w:lang w:eastAsia="es-PE"/>
        </w:rPr>
      </w:pPr>
      <w:r w:rsidRPr="00D249AF">
        <w:rPr>
          <w:rFonts w:ascii="Arial" w:eastAsia="Times New Roman" w:hAnsi="Arial" w:cs="Arial"/>
          <w:noProof/>
          <w:color w:val="407F91"/>
          <w:sz w:val="20"/>
          <w:szCs w:val="20"/>
          <w:lang w:eastAsia="es-PE"/>
        </w:rPr>
        <w:drawing>
          <wp:anchor distT="0" distB="0" distL="114300" distR="114300" simplePos="0" relativeHeight="251658240" behindDoc="0" locked="0" layoutInCell="1" allowOverlap="1" wp14:anchorId="77586EEF" wp14:editId="16A4CE26">
            <wp:simplePos x="0" y="0"/>
            <wp:positionH relativeFrom="column">
              <wp:posOffset>-13335</wp:posOffset>
            </wp:positionH>
            <wp:positionV relativeFrom="paragraph">
              <wp:posOffset>349250</wp:posOffset>
            </wp:positionV>
            <wp:extent cx="1924050" cy="1905000"/>
            <wp:effectExtent l="76200" t="76200" r="133350" b="133350"/>
            <wp:wrapSquare wrapText="bothSides"/>
            <wp:docPr id="1" name="Imagen 1" descr="http://www.ite.educacion.es/formacion/materiales/147/cd/modulo_3/anotacion_ejemplo.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te.educacion.es/formacion/materiales/147/cd/modulo_3/anotacion_ejemplo.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905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D249AF" w:rsidRPr="00D249AF" w:rsidRDefault="00D249AF" w:rsidP="00D249AF">
      <w:pPr>
        <w:shd w:val="clear" w:color="auto" w:fill="FFFFFF"/>
        <w:spacing w:before="240" w:after="100" w:afterAutospacing="1" w:line="240" w:lineRule="auto"/>
        <w:jc w:val="both"/>
        <w:rPr>
          <w:rFonts w:ascii="Arial" w:eastAsia="Times New Roman" w:hAnsi="Arial" w:cs="Arial"/>
          <w:color w:val="4D4D4D"/>
          <w:sz w:val="20"/>
          <w:szCs w:val="20"/>
          <w:lang w:eastAsia="es-PE"/>
        </w:rPr>
      </w:pPr>
      <w:r w:rsidRPr="00D249AF">
        <w:rPr>
          <w:rFonts w:ascii="Arial" w:eastAsia="Times New Roman" w:hAnsi="Arial" w:cs="Arial"/>
          <w:noProof/>
          <w:color w:val="407F91"/>
          <w:sz w:val="20"/>
          <w:szCs w:val="20"/>
          <w:lang w:eastAsia="es-PE"/>
        </w:rPr>
        <w:drawing>
          <wp:inline distT="0" distB="0" distL="0" distR="0" wp14:anchorId="313BE087" wp14:editId="61217481">
            <wp:extent cx="2828925" cy="1895475"/>
            <wp:effectExtent l="0" t="0" r="9525" b="9525"/>
            <wp:docPr id="3" name="Imagen 3" descr="http://www.ite.educacion.es/formacion/materiales/147/cd/modulo_3/uf_IHMC.1.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e.educacion.es/formacion/materiales/147/cd/modulo_3/uf_IHMC.1.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1895475"/>
                    </a:xfrm>
                    <a:prstGeom prst="rect">
                      <a:avLst/>
                    </a:prstGeom>
                    <a:noFill/>
                    <a:ln>
                      <a:noFill/>
                    </a:ln>
                  </pic:spPr>
                </pic:pic>
              </a:graphicData>
            </a:graphic>
          </wp:inline>
        </w:drawing>
      </w:r>
    </w:p>
    <w:p w:rsidR="00D249AF" w:rsidRPr="00D249AF" w:rsidRDefault="00D249AF" w:rsidP="00D249AF">
      <w:pPr>
        <w:shd w:val="clear" w:color="auto" w:fill="FFFFFF"/>
        <w:spacing w:before="240" w:after="100" w:afterAutospacing="1" w:line="240" w:lineRule="auto"/>
        <w:jc w:val="both"/>
        <w:rPr>
          <w:rFonts w:ascii="Arial" w:eastAsia="Times New Roman" w:hAnsi="Arial" w:cs="Arial"/>
          <w:color w:val="4D4D4D"/>
          <w:sz w:val="20"/>
          <w:szCs w:val="20"/>
          <w:lang w:eastAsia="es-PE"/>
        </w:rPr>
      </w:pPr>
      <w:r w:rsidRPr="00D249AF">
        <w:rPr>
          <w:rFonts w:ascii="Arial" w:eastAsia="Times New Roman" w:hAnsi="Arial" w:cs="Arial"/>
          <w:color w:val="4D4D4D"/>
          <w:sz w:val="20"/>
          <w:szCs w:val="20"/>
          <w:lang w:eastAsia="es-PE"/>
        </w:rPr>
        <w:t>Haz clic sobre la imagen para ver el video explicativo.</w:t>
      </w:r>
    </w:p>
    <w:p w:rsidR="00D249AF" w:rsidRPr="00D249AF" w:rsidRDefault="00D249AF" w:rsidP="00D249AF">
      <w:pPr>
        <w:shd w:val="clear" w:color="auto" w:fill="FFFFFF"/>
        <w:spacing w:after="0" w:line="240" w:lineRule="auto"/>
        <w:jc w:val="both"/>
        <w:rPr>
          <w:rFonts w:ascii="Arial" w:eastAsia="Times New Roman" w:hAnsi="Arial" w:cs="Arial"/>
          <w:color w:val="4D4D4D"/>
          <w:sz w:val="20"/>
          <w:szCs w:val="20"/>
          <w:lang w:eastAsia="es-PE"/>
        </w:rPr>
      </w:pPr>
      <w:r w:rsidRPr="00D249AF">
        <w:rPr>
          <w:rFonts w:ascii="Arial" w:eastAsia="Times New Roman" w:hAnsi="Arial" w:cs="Arial"/>
          <w:color w:val="4D4D4D"/>
          <w:sz w:val="20"/>
          <w:szCs w:val="20"/>
          <w:lang w:eastAsia="es-PE"/>
        </w:rPr>
        <w:t>Normalmente tenemos la imagen de un </w:t>
      </w:r>
      <w:r w:rsidRPr="00D249AF">
        <w:rPr>
          <w:rFonts w:ascii="Arial" w:eastAsia="Times New Roman" w:hAnsi="Arial" w:cs="Arial"/>
          <w:b/>
          <w:bCs/>
          <w:color w:val="4D4D4D"/>
          <w:sz w:val="20"/>
          <w:szCs w:val="20"/>
          <w:lang w:eastAsia="es-PE"/>
        </w:rPr>
        <w:t>mapa conceptual</w:t>
      </w:r>
      <w:r w:rsidRPr="00D249AF">
        <w:rPr>
          <w:rFonts w:ascii="Arial" w:eastAsia="Times New Roman" w:hAnsi="Arial" w:cs="Arial"/>
          <w:color w:val="4D4D4D"/>
          <w:sz w:val="20"/>
          <w:szCs w:val="20"/>
          <w:lang w:eastAsia="es-PE"/>
        </w:rPr>
        <w:t xml:space="preserve"> confeccionado a partir de cuadros de textos y líneas o flechas que los </w:t>
      </w:r>
      <w:proofErr w:type="gramStart"/>
      <w:r w:rsidRPr="00D249AF">
        <w:rPr>
          <w:rFonts w:ascii="Arial" w:eastAsia="Times New Roman" w:hAnsi="Arial" w:cs="Arial"/>
          <w:color w:val="4D4D4D"/>
          <w:sz w:val="20"/>
          <w:szCs w:val="20"/>
          <w:lang w:eastAsia="es-PE"/>
        </w:rPr>
        <w:t>unen</w:t>
      </w:r>
      <w:proofErr w:type="gramEnd"/>
      <w:r w:rsidRPr="00D249AF">
        <w:rPr>
          <w:rFonts w:ascii="Arial" w:eastAsia="Times New Roman" w:hAnsi="Arial" w:cs="Arial"/>
          <w:color w:val="4D4D4D"/>
          <w:sz w:val="20"/>
          <w:szCs w:val="20"/>
          <w:lang w:eastAsia="es-PE"/>
        </w:rPr>
        <w:t xml:space="preserve"> pero podemos enriquecerlos mediante recursos:</w:t>
      </w:r>
    </w:p>
    <w:p w:rsidR="00D249AF" w:rsidRPr="00D249AF" w:rsidRDefault="00D249AF" w:rsidP="00D249AF">
      <w:pPr>
        <w:numPr>
          <w:ilvl w:val="0"/>
          <w:numId w:val="1"/>
        </w:numPr>
        <w:shd w:val="clear" w:color="auto" w:fill="FFFFFF"/>
        <w:spacing w:before="100" w:beforeAutospacing="1" w:after="168" w:line="240" w:lineRule="auto"/>
        <w:jc w:val="both"/>
        <w:rPr>
          <w:rFonts w:ascii="Arial" w:eastAsia="Times New Roman" w:hAnsi="Arial" w:cs="Arial"/>
          <w:color w:val="4D4D4D"/>
          <w:sz w:val="20"/>
          <w:szCs w:val="20"/>
          <w:lang w:eastAsia="es-PE"/>
        </w:rPr>
      </w:pPr>
      <w:r w:rsidRPr="00D249AF">
        <w:rPr>
          <w:rFonts w:ascii="Arial" w:eastAsia="Times New Roman" w:hAnsi="Arial" w:cs="Arial"/>
          <w:color w:val="4D4D4D"/>
          <w:sz w:val="20"/>
          <w:szCs w:val="20"/>
          <w:lang w:eastAsia="es-PE"/>
        </w:rPr>
        <w:t>Imágenes</w:t>
      </w:r>
    </w:p>
    <w:p w:rsidR="00D249AF" w:rsidRPr="00D249AF" w:rsidRDefault="00D249AF" w:rsidP="00D249AF">
      <w:pPr>
        <w:numPr>
          <w:ilvl w:val="0"/>
          <w:numId w:val="1"/>
        </w:numPr>
        <w:shd w:val="clear" w:color="auto" w:fill="FFFFFF"/>
        <w:spacing w:before="100" w:beforeAutospacing="1" w:after="168" w:line="240" w:lineRule="auto"/>
        <w:jc w:val="both"/>
        <w:rPr>
          <w:rFonts w:ascii="Arial" w:eastAsia="Times New Roman" w:hAnsi="Arial" w:cs="Arial"/>
          <w:color w:val="4D4D4D"/>
          <w:sz w:val="20"/>
          <w:szCs w:val="20"/>
          <w:lang w:eastAsia="es-PE"/>
        </w:rPr>
      </w:pPr>
      <w:r w:rsidRPr="00D249AF">
        <w:rPr>
          <w:rFonts w:ascii="Arial" w:eastAsia="Times New Roman" w:hAnsi="Arial" w:cs="Arial"/>
          <w:color w:val="4D4D4D"/>
          <w:sz w:val="20"/>
          <w:szCs w:val="20"/>
          <w:lang w:eastAsia="es-PE"/>
        </w:rPr>
        <w:t>Enlaces web</w:t>
      </w:r>
    </w:p>
    <w:p w:rsidR="00D249AF" w:rsidRPr="00D249AF" w:rsidRDefault="00D249AF" w:rsidP="00D249AF">
      <w:pPr>
        <w:numPr>
          <w:ilvl w:val="0"/>
          <w:numId w:val="1"/>
        </w:numPr>
        <w:shd w:val="clear" w:color="auto" w:fill="FFFFFF"/>
        <w:spacing w:before="100" w:beforeAutospacing="1" w:after="168" w:line="240" w:lineRule="auto"/>
        <w:jc w:val="both"/>
        <w:rPr>
          <w:rFonts w:ascii="Arial" w:eastAsia="Times New Roman" w:hAnsi="Arial" w:cs="Arial"/>
          <w:color w:val="4D4D4D"/>
          <w:sz w:val="20"/>
          <w:szCs w:val="20"/>
          <w:lang w:eastAsia="es-PE"/>
        </w:rPr>
      </w:pPr>
      <w:r w:rsidRPr="00D249AF">
        <w:rPr>
          <w:rFonts w:ascii="Arial" w:eastAsia="Times New Roman" w:hAnsi="Arial" w:cs="Arial"/>
          <w:color w:val="4D4D4D"/>
          <w:sz w:val="20"/>
          <w:szCs w:val="20"/>
          <w:lang w:eastAsia="es-PE"/>
        </w:rPr>
        <w:t>Documentos</w:t>
      </w:r>
    </w:p>
    <w:p w:rsidR="00D249AF" w:rsidRPr="00D249AF" w:rsidRDefault="00D249AF" w:rsidP="00D249AF">
      <w:pPr>
        <w:numPr>
          <w:ilvl w:val="0"/>
          <w:numId w:val="1"/>
        </w:numPr>
        <w:shd w:val="clear" w:color="auto" w:fill="FFFFFF"/>
        <w:spacing w:before="100" w:beforeAutospacing="1" w:after="168" w:line="240" w:lineRule="auto"/>
        <w:jc w:val="both"/>
        <w:rPr>
          <w:rFonts w:ascii="Arial" w:eastAsia="Times New Roman" w:hAnsi="Arial" w:cs="Arial"/>
          <w:color w:val="4D4D4D"/>
          <w:sz w:val="20"/>
          <w:szCs w:val="20"/>
          <w:lang w:eastAsia="es-PE"/>
        </w:rPr>
      </w:pPr>
      <w:r w:rsidRPr="00D249AF">
        <w:rPr>
          <w:rFonts w:ascii="Arial" w:eastAsia="Times New Roman" w:hAnsi="Arial" w:cs="Arial"/>
          <w:color w:val="4D4D4D"/>
          <w:sz w:val="20"/>
          <w:szCs w:val="20"/>
          <w:lang w:eastAsia="es-PE"/>
        </w:rPr>
        <w:t>Otros mapas conceptuales</w:t>
      </w:r>
    </w:p>
    <w:p w:rsidR="00D249AF" w:rsidRPr="00D249AF" w:rsidRDefault="00D249AF" w:rsidP="00D249AF">
      <w:pPr>
        <w:shd w:val="clear" w:color="auto" w:fill="FFFFFF"/>
        <w:spacing w:before="240" w:after="100" w:afterAutospacing="1" w:line="240" w:lineRule="auto"/>
        <w:jc w:val="both"/>
        <w:rPr>
          <w:rFonts w:ascii="Arial" w:eastAsia="Times New Roman" w:hAnsi="Arial" w:cs="Arial"/>
          <w:color w:val="4D4D4D"/>
          <w:sz w:val="20"/>
          <w:szCs w:val="20"/>
          <w:lang w:eastAsia="es-PE"/>
        </w:rPr>
      </w:pPr>
      <w:r w:rsidRPr="00D249AF">
        <w:rPr>
          <w:rFonts w:ascii="Arial" w:eastAsia="Times New Roman" w:hAnsi="Arial" w:cs="Arial"/>
          <w:b/>
          <w:bCs/>
          <w:color w:val="4D4D4D"/>
          <w:sz w:val="20"/>
          <w:szCs w:val="20"/>
          <w:lang w:eastAsia="es-PE"/>
        </w:rPr>
        <w:t>Para vincular</w:t>
      </w:r>
      <w:r w:rsidRPr="00D249AF">
        <w:rPr>
          <w:rFonts w:ascii="Arial" w:eastAsia="Times New Roman" w:hAnsi="Arial" w:cs="Arial"/>
          <w:color w:val="4D4D4D"/>
          <w:sz w:val="20"/>
          <w:szCs w:val="20"/>
          <w:lang w:eastAsia="es-PE"/>
        </w:rPr>
        <w:t> un concepto a una imagen, una presentación, un archivo de texto, un vídeo, etc. basta con arrastrar el archivo al concepto. Una vez arrastrado el recurso hacia el concepto, se visualiza la ventana de editar enlace al recurso. En esa ventana es posible elegir que la imagen se coloque como fondo del mapa conceptual o que se enlace al concepto.</w:t>
      </w:r>
    </w:p>
    <w:p w:rsidR="00D249AF" w:rsidRPr="00D249AF" w:rsidRDefault="00D249AF" w:rsidP="00D249AF">
      <w:pPr>
        <w:shd w:val="clear" w:color="auto" w:fill="FFFFFF"/>
        <w:spacing w:after="150" w:line="240" w:lineRule="auto"/>
        <w:outlineLvl w:val="3"/>
        <w:rPr>
          <w:rFonts w:ascii="Arial" w:eastAsia="Times New Roman" w:hAnsi="Arial" w:cs="Arial"/>
          <w:color w:val="3382C9"/>
          <w:lang w:eastAsia="es-PE"/>
        </w:rPr>
      </w:pPr>
      <w:r w:rsidRPr="00D249AF">
        <w:rPr>
          <w:rFonts w:ascii="Arial" w:eastAsia="Times New Roman" w:hAnsi="Arial" w:cs="Arial"/>
          <w:color w:val="3382C9"/>
          <w:lang w:eastAsia="es-PE"/>
        </w:rPr>
        <w:t>Añadir Anotaciones e información:</w:t>
      </w:r>
    </w:p>
    <w:p w:rsidR="00D249AF" w:rsidRPr="00D249AF" w:rsidRDefault="00D249AF" w:rsidP="00D249AF">
      <w:pPr>
        <w:shd w:val="clear" w:color="auto" w:fill="FFFFFF"/>
        <w:spacing w:before="240" w:after="100" w:afterAutospacing="1" w:line="240" w:lineRule="auto"/>
        <w:jc w:val="both"/>
        <w:rPr>
          <w:rFonts w:ascii="Arial" w:eastAsia="Times New Roman" w:hAnsi="Arial" w:cs="Arial"/>
          <w:color w:val="4D4D4D"/>
          <w:sz w:val="20"/>
          <w:szCs w:val="20"/>
          <w:lang w:eastAsia="es-PE"/>
        </w:rPr>
      </w:pPr>
      <w:r w:rsidRPr="00D249AF">
        <w:rPr>
          <w:rFonts w:ascii="Arial" w:eastAsia="Times New Roman" w:hAnsi="Arial" w:cs="Arial"/>
          <w:color w:val="4D4D4D"/>
          <w:sz w:val="20"/>
          <w:szCs w:val="20"/>
          <w:lang w:eastAsia="es-PE"/>
        </w:rPr>
        <w:t>Una de las opciones avanzadas que encontramos en el programa es la posibilidad de añadir </w:t>
      </w:r>
      <w:r w:rsidRPr="00D249AF">
        <w:rPr>
          <w:rFonts w:ascii="Arial" w:eastAsia="Times New Roman" w:hAnsi="Arial" w:cs="Arial"/>
          <w:b/>
          <w:bCs/>
          <w:color w:val="4D4D4D"/>
          <w:sz w:val="20"/>
          <w:szCs w:val="20"/>
          <w:lang w:eastAsia="es-PE"/>
        </w:rPr>
        <w:t>anotaciones e información.</w:t>
      </w:r>
      <w:r w:rsidRPr="00D249AF">
        <w:rPr>
          <w:rFonts w:ascii="Arial" w:eastAsia="Times New Roman" w:hAnsi="Arial" w:cs="Arial"/>
          <w:color w:val="4D4D4D"/>
          <w:sz w:val="20"/>
          <w:szCs w:val="20"/>
          <w:lang w:eastAsia="es-PE"/>
        </w:rPr>
        <w:t> Para </w:t>
      </w:r>
      <w:r w:rsidRPr="00D249AF">
        <w:rPr>
          <w:rFonts w:ascii="Arial" w:eastAsia="Times New Roman" w:hAnsi="Arial" w:cs="Arial"/>
          <w:b/>
          <w:bCs/>
          <w:color w:val="4D4D4D"/>
          <w:sz w:val="20"/>
          <w:szCs w:val="20"/>
          <w:lang w:eastAsia="es-PE"/>
        </w:rPr>
        <w:t>crear una anotación</w:t>
      </w:r>
      <w:r w:rsidRPr="00D249AF">
        <w:rPr>
          <w:rFonts w:ascii="Arial" w:eastAsia="Times New Roman" w:hAnsi="Arial" w:cs="Arial"/>
          <w:color w:val="4D4D4D"/>
          <w:sz w:val="20"/>
          <w:szCs w:val="20"/>
          <w:lang w:eastAsia="es-PE"/>
        </w:rPr>
        <w:t>, se hace clic con el botón derecho del ratón en el lugar donde se quiere la </w:t>
      </w:r>
      <w:r w:rsidRPr="00D249AF">
        <w:rPr>
          <w:rFonts w:ascii="Arial" w:eastAsia="Times New Roman" w:hAnsi="Arial" w:cs="Arial"/>
          <w:b/>
          <w:bCs/>
          <w:color w:val="4D4D4D"/>
          <w:sz w:val="20"/>
          <w:szCs w:val="20"/>
          <w:lang w:eastAsia="es-PE"/>
        </w:rPr>
        <w:t>anotación</w:t>
      </w:r>
      <w:r w:rsidRPr="00D249AF">
        <w:rPr>
          <w:rFonts w:ascii="Arial" w:eastAsia="Times New Roman" w:hAnsi="Arial" w:cs="Arial"/>
          <w:color w:val="4D4D4D"/>
          <w:sz w:val="20"/>
          <w:szCs w:val="20"/>
          <w:lang w:eastAsia="es-PE"/>
        </w:rPr>
        <w:t>, luego clic con el botón izquierdo sobre </w:t>
      </w:r>
      <w:r w:rsidRPr="00D249AF">
        <w:rPr>
          <w:rFonts w:ascii="Arial" w:eastAsia="Times New Roman" w:hAnsi="Arial" w:cs="Arial"/>
          <w:b/>
          <w:bCs/>
          <w:color w:val="4D4D4D"/>
          <w:sz w:val="20"/>
          <w:szCs w:val="20"/>
          <w:lang w:eastAsia="es-PE"/>
        </w:rPr>
        <w:t>Anotación.</w:t>
      </w:r>
      <w:r w:rsidRPr="00D249AF">
        <w:rPr>
          <w:rFonts w:ascii="Arial" w:eastAsia="Times New Roman" w:hAnsi="Arial" w:cs="Arial"/>
          <w:color w:val="4D4D4D"/>
          <w:sz w:val="20"/>
          <w:szCs w:val="20"/>
          <w:lang w:eastAsia="es-PE"/>
        </w:rPr>
        <w:t> El icono resultante será: </w:t>
      </w:r>
      <w:r w:rsidRPr="00D249AF">
        <w:rPr>
          <w:rFonts w:ascii="Arial" w:eastAsia="Times New Roman" w:hAnsi="Arial" w:cs="Arial"/>
          <w:noProof/>
          <w:color w:val="4D4D4D"/>
          <w:sz w:val="20"/>
          <w:szCs w:val="20"/>
          <w:lang w:eastAsia="es-PE"/>
        </w:rPr>
        <w:drawing>
          <wp:inline distT="0" distB="0" distL="0" distR="0" wp14:anchorId="5B7F746B" wp14:editId="43A21ADE">
            <wp:extent cx="323850" cy="180975"/>
            <wp:effectExtent l="0" t="0" r="0" b="9525"/>
            <wp:docPr id="2" name="Imagen 2" descr="http://www.ite.educacion.es/formacion/materiales/147/cd/modulo_3/anot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te.educacion.es/formacion/materiales/147/cd/modulo_3/anotac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p>
    <w:p w:rsidR="00D249AF" w:rsidRPr="00D249AF" w:rsidRDefault="00D249AF" w:rsidP="00D249AF">
      <w:pPr>
        <w:shd w:val="clear" w:color="auto" w:fill="FFFFFF"/>
        <w:spacing w:before="240" w:after="100" w:afterAutospacing="1" w:line="240" w:lineRule="auto"/>
        <w:jc w:val="both"/>
        <w:rPr>
          <w:rFonts w:ascii="Arial" w:eastAsia="Times New Roman" w:hAnsi="Arial" w:cs="Arial"/>
          <w:color w:val="4D4D4D"/>
          <w:sz w:val="20"/>
          <w:szCs w:val="20"/>
          <w:lang w:eastAsia="es-PE"/>
        </w:rPr>
      </w:pPr>
    </w:p>
    <w:p w:rsidR="00D249AF" w:rsidRPr="00D249AF" w:rsidRDefault="00D249AF" w:rsidP="00D249AF">
      <w:pPr>
        <w:shd w:val="clear" w:color="auto" w:fill="FFFFFF"/>
        <w:spacing w:before="240" w:after="100" w:afterAutospacing="1" w:line="240" w:lineRule="auto"/>
        <w:jc w:val="both"/>
        <w:rPr>
          <w:rFonts w:ascii="Arial" w:eastAsia="Times New Roman" w:hAnsi="Arial" w:cs="Arial"/>
          <w:color w:val="4D4D4D"/>
          <w:sz w:val="20"/>
          <w:szCs w:val="20"/>
          <w:lang w:eastAsia="es-PE"/>
        </w:rPr>
      </w:pPr>
      <w:r w:rsidRPr="00D249AF">
        <w:rPr>
          <w:rFonts w:ascii="Arial" w:eastAsia="Times New Roman" w:hAnsi="Arial" w:cs="Arial"/>
          <w:color w:val="4D4D4D"/>
          <w:sz w:val="20"/>
          <w:szCs w:val="20"/>
          <w:lang w:eastAsia="es-PE"/>
        </w:rPr>
        <w:t>Haz clic en la imagen para ver el video explicativo.</w:t>
      </w:r>
    </w:p>
    <w:p w:rsidR="00D249AF" w:rsidRPr="00D249AF" w:rsidRDefault="00D249AF" w:rsidP="00D249AF">
      <w:pPr>
        <w:shd w:val="clear" w:color="auto" w:fill="FFFFFF"/>
        <w:spacing w:before="240" w:after="100" w:afterAutospacing="1" w:line="240" w:lineRule="auto"/>
        <w:jc w:val="both"/>
        <w:rPr>
          <w:rFonts w:ascii="Arial" w:eastAsia="Times New Roman" w:hAnsi="Arial" w:cs="Arial"/>
          <w:color w:val="4D4D4D"/>
          <w:sz w:val="20"/>
          <w:szCs w:val="20"/>
          <w:lang w:eastAsia="es-PE"/>
        </w:rPr>
      </w:pPr>
      <w:r w:rsidRPr="00D249AF">
        <w:rPr>
          <w:rFonts w:ascii="Arial" w:eastAsia="Times New Roman" w:hAnsi="Arial" w:cs="Arial"/>
          <w:color w:val="4D4D4D"/>
          <w:sz w:val="20"/>
          <w:szCs w:val="20"/>
          <w:lang w:eastAsia="es-PE"/>
        </w:rPr>
        <w:t>Tenemos varias opciones:</w:t>
      </w:r>
    </w:p>
    <w:p w:rsidR="00D249AF" w:rsidRPr="00D249AF" w:rsidRDefault="00D249AF" w:rsidP="00D249AF">
      <w:pPr>
        <w:numPr>
          <w:ilvl w:val="0"/>
          <w:numId w:val="2"/>
        </w:numPr>
        <w:shd w:val="clear" w:color="auto" w:fill="FFFFFF"/>
        <w:spacing w:before="100" w:beforeAutospacing="1" w:after="168" w:line="240" w:lineRule="auto"/>
        <w:jc w:val="both"/>
        <w:rPr>
          <w:rFonts w:ascii="Arial" w:eastAsia="Times New Roman" w:hAnsi="Arial" w:cs="Arial"/>
          <w:color w:val="4D4D4D"/>
          <w:sz w:val="20"/>
          <w:szCs w:val="20"/>
          <w:lang w:eastAsia="es-PE"/>
        </w:rPr>
      </w:pPr>
      <w:r w:rsidRPr="00D249AF">
        <w:rPr>
          <w:rFonts w:ascii="Arial" w:eastAsia="Times New Roman" w:hAnsi="Arial" w:cs="Arial"/>
          <w:b/>
          <w:bCs/>
          <w:color w:val="4D4D4D"/>
          <w:sz w:val="20"/>
          <w:szCs w:val="20"/>
          <w:lang w:eastAsia="es-PE"/>
        </w:rPr>
        <w:t>Elaboración in situ:</w:t>
      </w:r>
      <w:r w:rsidRPr="00D249AF">
        <w:rPr>
          <w:rFonts w:ascii="Arial" w:eastAsia="Times New Roman" w:hAnsi="Arial" w:cs="Arial"/>
          <w:color w:val="4D4D4D"/>
          <w:sz w:val="20"/>
          <w:szCs w:val="20"/>
          <w:lang w:eastAsia="es-PE"/>
        </w:rPr>
        <w:t> es decir, si mientras elaboramos un mapa queremos hacer anotaciones a modo de recordatorio para ampliar información, modificarla, etc.</w:t>
      </w:r>
    </w:p>
    <w:p w:rsidR="00D249AF" w:rsidRPr="00D249AF" w:rsidRDefault="00D249AF" w:rsidP="00D249AF">
      <w:pPr>
        <w:numPr>
          <w:ilvl w:val="0"/>
          <w:numId w:val="2"/>
        </w:numPr>
        <w:shd w:val="clear" w:color="auto" w:fill="FFFFFF"/>
        <w:spacing w:before="100" w:beforeAutospacing="1" w:after="168" w:line="240" w:lineRule="auto"/>
        <w:jc w:val="both"/>
        <w:rPr>
          <w:rFonts w:ascii="Arial" w:eastAsia="Times New Roman" w:hAnsi="Arial" w:cs="Arial"/>
          <w:color w:val="4D4D4D"/>
          <w:sz w:val="20"/>
          <w:szCs w:val="20"/>
          <w:lang w:eastAsia="es-PE"/>
        </w:rPr>
      </w:pPr>
      <w:r w:rsidRPr="00D249AF">
        <w:rPr>
          <w:rFonts w:ascii="Arial" w:eastAsia="Times New Roman" w:hAnsi="Arial" w:cs="Arial"/>
          <w:b/>
          <w:bCs/>
          <w:color w:val="4D4D4D"/>
          <w:sz w:val="20"/>
          <w:szCs w:val="20"/>
          <w:lang w:eastAsia="es-PE"/>
        </w:rPr>
        <w:t>Elaboración a posteriori:</w:t>
      </w:r>
      <w:r w:rsidRPr="00D249AF">
        <w:rPr>
          <w:rFonts w:ascii="Arial" w:eastAsia="Times New Roman" w:hAnsi="Arial" w:cs="Arial"/>
          <w:color w:val="4D4D4D"/>
          <w:sz w:val="20"/>
          <w:szCs w:val="20"/>
          <w:lang w:eastAsia="es-PE"/>
        </w:rPr>
        <w:t> el proceso para crear un mapa no es estático ni definitivo ya que puede que nos surjan nuevas ideas una vez elaborado. De esta forma, podemos abrir el mapa creado y añadir las anotaciones que queramos.</w:t>
      </w:r>
    </w:p>
    <w:p w:rsidR="007946C3" w:rsidRPr="007946C3" w:rsidRDefault="00D249AF" w:rsidP="007946C3">
      <w:pPr>
        <w:numPr>
          <w:ilvl w:val="0"/>
          <w:numId w:val="2"/>
        </w:numPr>
        <w:shd w:val="clear" w:color="auto" w:fill="FFFFFF"/>
        <w:spacing w:before="100" w:beforeAutospacing="1" w:after="168" w:line="240" w:lineRule="auto"/>
        <w:jc w:val="both"/>
        <w:rPr>
          <w:rFonts w:ascii="Arial" w:eastAsia="Times New Roman" w:hAnsi="Arial" w:cs="Arial"/>
          <w:color w:val="4D4D4D"/>
          <w:sz w:val="20"/>
          <w:szCs w:val="20"/>
          <w:lang w:eastAsia="es-PE"/>
        </w:rPr>
      </w:pPr>
      <w:r w:rsidRPr="00D249AF">
        <w:rPr>
          <w:rFonts w:ascii="Arial" w:eastAsia="Times New Roman" w:hAnsi="Arial" w:cs="Arial"/>
          <w:b/>
          <w:bCs/>
          <w:color w:val="4D4D4D"/>
          <w:sz w:val="20"/>
          <w:szCs w:val="20"/>
          <w:lang w:eastAsia="es-PE"/>
        </w:rPr>
        <w:t>Elaboración colaborativa:</w:t>
      </w:r>
      <w:r w:rsidRPr="00D249AF">
        <w:rPr>
          <w:rFonts w:ascii="Arial" w:eastAsia="Times New Roman" w:hAnsi="Arial" w:cs="Arial"/>
          <w:color w:val="4D4D4D"/>
          <w:sz w:val="20"/>
          <w:szCs w:val="20"/>
          <w:lang w:eastAsia="es-PE"/>
        </w:rPr>
        <w:t> Otra forma de usar anotaciones es creando un comentario o sugerencia para el mapa de otra persona</w:t>
      </w:r>
      <w:bookmarkStart w:id="0" w:name="_GoBack"/>
      <w:bookmarkEnd w:id="0"/>
    </w:p>
    <w:sectPr w:rsidR="007946C3" w:rsidRPr="007946C3" w:rsidSect="007946C3">
      <w:pgSz w:w="11906" w:h="16838"/>
      <w:pgMar w:top="1276" w:right="1701" w:bottom="1417" w:left="1701" w:header="708" w:footer="708" w:gutter="0"/>
      <w:pgBorders w:offsetFrom="page">
        <w:top w:val="whiteFlowers" w:sz="24" w:space="24" w:color="FF0066"/>
        <w:left w:val="whiteFlowers" w:sz="24" w:space="24" w:color="FF0066"/>
        <w:bottom w:val="whiteFlowers" w:sz="24" w:space="24" w:color="FF0066"/>
        <w:right w:val="whiteFlowers" w:sz="24" w:space="24" w:color="FF00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3E4B"/>
    <w:multiLevelType w:val="multilevel"/>
    <w:tmpl w:val="115C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9150F7"/>
    <w:multiLevelType w:val="multilevel"/>
    <w:tmpl w:val="CC10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AF"/>
    <w:rsid w:val="007946C3"/>
    <w:rsid w:val="0093259D"/>
    <w:rsid w:val="00D249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D5CB"/>
  <w15:chartTrackingRefBased/>
  <w15:docId w15:val="{A7C07C3A-797F-4D9C-B29B-1D3E3596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D249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4">
    <w:name w:val="heading 4"/>
    <w:basedOn w:val="Normal"/>
    <w:link w:val="Ttulo4Car"/>
    <w:uiPriority w:val="9"/>
    <w:qFormat/>
    <w:rsid w:val="00D249AF"/>
    <w:pPr>
      <w:spacing w:before="100" w:beforeAutospacing="1" w:after="100" w:afterAutospacing="1" w:line="240" w:lineRule="auto"/>
      <w:outlineLvl w:val="3"/>
    </w:pPr>
    <w:rPr>
      <w:rFonts w:ascii="Times New Roman" w:eastAsia="Times New Roman" w:hAnsi="Times New Roman" w:cs="Times New Roman"/>
      <w:b/>
      <w:bCs/>
      <w:sz w:val="24"/>
      <w:szCs w:val="24"/>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49AF"/>
    <w:rPr>
      <w:rFonts w:ascii="Times New Roman" w:eastAsia="Times New Roman" w:hAnsi="Times New Roman" w:cs="Times New Roman"/>
      <w:b/>
      <w:bCs/>
      <w:kern w:val="36"/>
      <w:sz w:val="48"/>
      <w:szCs w:val="48"/>
      <w:lang w:eastAsia="es-PE"/>
    </w:rPr>
  </w:style>
  <w:style w:type="character" w:customStyle="1" w:styleId="Ttulo4Car">
    <w:name w:val="Título 4 Car"/>
    <w:basedOn w:val="Fuentedeprrafopredeter"/>
    <w:link w:val="Ttulo4"/>
    <w:uiPriority w:val="9"/>
    <w:rsid w:val="00D249AF"/>
    <w:rPr>
      <w:rFonts w:ascii="Times New Roman" w:eastAsia="Times New Roman" w:hAnsi="Times New Roman" w:cs="Times New Roman"/>
      <w:b/>
      <w:bCs/>
      <w:sz w:val="24"/>
      <w:szCs w:val="24"/>
      <w:lang w:eastAsia="es-PE"/>
    </w:rPr>
  </w:style>
  <w:style w:type="paragraph" w:styleId="NormalWeb">
    <w:name w:val="Normal (Web)"/>
    <w:basedOn w:val="Normal"/>
    <w:uiPriority w:val="99"/>
    <w:semiHidden/>
    <w:unhideWhenUsed/>
    <w:rsid w:val="00D249AF"/>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752177">
      <w:bodyDiv w:val="1"/>
      <w:marLeft w:val="0"/>
      <w:marRight w:val="0"/>
      <w:marTop w:val="0"/>
      <w:marBottom w:val="0"/>
      <w:divBdr>
        <w:top w:val="none" w:sz="0" w:space="0" w:color="auto"/>
        <w:left w:val="none" w:sz="0" w:space="0" w:color="auto"/>
        <w:bottom w:val="none" w:sz="0" w:space="0" w:color="auto"/>
        <w:right w:val="none" w:sz="0" w:space="0" w:color="auto"/>
      </w:divBdr>
      <w:divsChild>
        <w:div w:id="110823175">
          <w:marLeft w:val="0"/>
          <w:marRight w:val="0"/>
          <w:marTop w:val="0"/>
          <w:marBottom w:val="150"/>
          <w:divBdr>
            <w:top w:val="none" w:sz="0" w:space="0" w:color="auto"/>
            <w:left w:val="none" w:sz="0" w:space="0" w:color="auto"/>
            <w:bottom w:val="none" w:sz="0" w:space="0" w:color="auto"/>
            <w:right w:val="none" w:sz="0" w:space="0" w:color="auto"/>
          </w:divBdr>
        </w:div>
        <w:div w:id="401684191">
          <w:marLeft w:val="0"/>
          <w:marRight w:val="0"/>
          <w:marTop w:val="0"/>
          <w:marBottom w:val="75"/>
          <w:divBdr>
            <w:top w:val="none" w:sz="0" w:space="0" w:color="auto"/>
            <w:left w:val="none" w:sz="0" w:space="0" w:color="auto"/>
            <w:bottom w:val="none" w:sz="0" w:space="0" w:color="auto"/>
            <w:right w:val="none" w:sz="0" w:space="0" w:color="auto"/>
          </w:divBdr>
          <w:divsChild>
            <w:div w:id="505555615">
              <w:marLeft w:val="0"/>
              <w:marRight w:val="0"/>
              <w:marTop w:val="0"/>
              <w:marBottom w:val="0"/>
              <w:divBdr>
                <w:top w:val="none" w:sz="0" w:space="0" w:color="auto"/>
                <w:left w:val="none" w:sz="0" w:space="0" w:color="auto"/>
                <w:bottom w:val="none" w:sz="0" w:space="0" w:color="auto"/>
                <w:right w:val="none" w:sz="0" w:space="0" w:color="auto"/>
              </w:divBdr>
            </w:div>
          </w:divsChild>
        </w:div>
        <w:div w:id="1588269323">
          <w:marLeft w:val="0"/>
          <w:marRight w:val="0"/>
          <w:marTop w:val="0"/>
          <w:marBottom w:val="75"/>
          <w:divBdr>
            <w:top w:val="none" w:sz="0" w:space="0" w:color="auto"/>
            <w:left w:val="none" w:sz="0" w:space="0" w:color="auto"/>
            <w:bottom w:val="none" w:sz="0" w:space="0" w:color="auto"/>
            <w:right w:val="none" w:sz="0" w:space="0" w:color="auto"/>
          </w:divBdr>
          <w:divsChild>
            <w:div w:id="1404988342">
              <w:marLeft w:val="0"/>
              <w:marRight w:val="0"/>
              <w:marTop w:val="0"/>
              <w:marBottom w:val="0"/>
              <w:divBdr>
                <w:top w:val="none" w:sz="0" w:space="0" w:color="auto"/>
                <w:left w:val="none" w:sz="0" w:space="0" w:color="auto"/>
                <w:bottom w:val="none" w:sz="0" w:space="0" w:color="auto"/>
                <w:right w:val="none" w:sz="0" w:space="0" w:color="auto"/>
              </w:divBdr>
            </w:div>
          </w:divsChild>
        </w:div>
        <w:div w:id="764765643">
          <w:marLeft w:val="0"/>
          <w:marRight w:val="0"/>
          <w:marTop w:val="0"/>
          <w:marBottom w:val="75"/>
          <w:divBdr>
            <w:top w:val="none" w:sz="0" w:space="0" w:color="auto"/>
            <w:left w:val="none" w:sz="0" w:space="0" w:color="auto"/>
            <w:bottom w:val="none" w:sz="0" w:space="0" w:color="auto"/>
            <w:right w:val="none" w:sz="0" w:space="0" w:color="auto"/>
          </w:divBdr>
          <w:divsChild>
            <w:div w:id="189176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ite.educacion.es/formacion/materiales/147/cd/modulo_3/cmapTools_insertar_recursos_skin.sw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ite.educacion.es/formacion/materiales/147/cd/modulo_3/cmapTools_anotaciones_skin.sw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248</Words>
  <Characters>1367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dc:creator>
  <cp:keywords/>
  <dc:description/>
  <cp:lastModifiedBy>Sistema</cp:lastModifiedBy>
  <cp:revision>1</cp:revision>
  <dcterms:created xsi:type="dcterms:W3CDTF">2018-09-19T03:47:00Z</dcterms:created>
  <dcterms:modified xsi:type="dcterms:W3CDTF">2018-09-19T04:01:00Z</dcterms:modified>
</cp:coreProperties>
</file>