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El asociagrama</w:t>
      </w: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Elaborada por la profesora de lite</w:t>
      </w:r>
      <w:r>
        <w:rPr>
          <w:rFonts w:ascii="Bookman Old Style" w:hAnsi="Bookman Old Style" w:cs="Bookman Old Style"/>
          <w:sz w:val="18"/>
          <w:szCs w:val="18"/>
        </w:rPr>
        <w:t xml:space="preserve">ratura estadounidense Gabriele L. </w:t>
      </w:r>
      <w:r>
        <w:rPr>
          <w:rFonts w:ascii="Bookman Old Style" w:hAnsi="Bookman Old Style" w:cs="Bookman Old Style"/>
          <w:sz w:val="18"/>
          <w:szCs w:val="18"/>
        </w:rPr>
        <w:t xml:space="preserve">Rico, esta técnica se inspira en el modelo de </w:t>
      </w:r>
      <w:r>
        <w:rPr>
          <w:rFonts w:ascii="Bookman Old Style" w:hAnsi="Bookman Old Style" w:cs="Bookman Old Style"/>
          <w:sz w:val="18"/>
          <w:szCs w:val="18"/>
        </w:rPr>
        <w:t xml:space="preserve">los dos hemisferios cerebrales. </w:t>
      </w:r>
      <w:r>
        <w:rPr>
          <w:rFonts w:ascii="Bookman Old Style" w:hAnsi="Bookman Old Style" w:cs="Bookman Old Style"/>
          <w:sz w:val="18"/>
          <w:szCs w:val="18"/>
        </w:rPr>
        <w:t>Reproduce el proceso asociativo</w:t>
      </w:r>
      <w:r>
        <w:rPr>
          <w:rFonts w:ascii="Bookman Old Style" w:hAnsi="Bookman Old Style" w:cs="Bookman Old Style"/>
          <w:sz w:val="18"/>
          <w:szCs w:val="18"/>
        </w:rPr>
        <w:t xml:space="preserve"> que tiene lugar en el cerebro. </w:t>
      </w:r>
      <w:r>
        <w:rPr>
          <w:rFonts w:ascii="Bookman Old Style" w:hAnsi="Bookman Old Style" w:cs="Bookman Old Style"/>
          <w:sz w:val="18"/>
          <w:szCs w:val="18"/>
        </w:rPr>
        <w:t>Ya habrá comprobado que, cuando pi</w:t>
      </w:r>
      <w:r>
        <w:rPr>
          <w:rFonts w:ascii="Bookman Old Style" w:hAnsi="Bookman Old Style" w:cs="Bookman Old Style"/>
          <w:sz w:val="18"/>
          <w:szCs w:val="18"/>
        </w:rPr>
        <w:t xml:space="preserve">ensa en un objeto, se le ocurre </w:t>
      </w:r>
      <w:r>
        <w:rPr>
          <w:rFonts w:ascii="Bookman Old Style" w:hAnsi="Bookman Old Style" w:cs="Bookman Old Style"/>
          <w:sz w:val="18"/>
          <w:szCs w:val="18"/>
        </w:rPr>
        <w:t>simultáneamente una multitud de as</w:t>
      </w:r>
      <w:r>
        <w:rPr>
          <w:rFonts w:ascii="Bookman Old Style" w:hAnsi="Bookman Old Style" w:cs="Bookman Old Style"/>
          <w:sz w:val="18"/>
          <w:szCs w:val="18"/>
        </w:rPr>
        <w:t xml:space="preserve">ociaciones. Aprehenderlas todas </w:t>
      </w:r>
      <w:r>
        <w:rPr>
          <w:rFonts w:ascii="Bookman Old Style" w:hAnsi="Bookman Old Style" w:cs="Bookman Old Style"/>
          <w:sz w:val="18"/>
          <w:szCs w:val="18"/>
        </w:rPr>
        <w:t>es casi imposible. Gracias al asociog</w:t>
      </w:r>
      <w:r>
        <w:rPr>
          <w:rFonts w:ascii="Bookman Old Style" w:hAnsi="Bookman Old Style" w:cs="Bookman Old Style"/>
          <w:sz w:val="18"/>
          <w:szCs w:val="18"/>
        </w:rPr>
        <w:t xml:space="preserve">rama se pueden atrapar en mayor </w:t>
      </w:r>
      <w:r>
        <w:rPr>
          <w:rFonts w:ascii="Bookman Old Style" w:hAnsi="Bookman Old Style" w:cs="Bookman Old Style"/>
          <w:sz w:val="18"/>
          <w:szCs w:val="18"/>
        </w:rPr>
        <w:t>cantidad.</w:t>
      </w: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 xml:space="preserve">- </w:t>
      </w:r>
      <w:r>
        <w:rPr>
          <w:rFonts w:ascii="Bookman Old Style" w:hAnsi="Bookman Old Style" w:cs="Bookman Old Style"/>
          <w:sz w:val="18"/>
          <w:szCs w:val="18"/>
        </w:rPr>
        <w:t>Coja un folio horizontalmente.</w:t>
      </w: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- Dibuje un círculo en el centro y ap</w:t>
      </w:r>
      <w:r>
        <w:rPr>
          <w:rFonts w:ascii="Bookman Old Style" w:hAnsi="Bookman Old Style" w:cs="Bookman Old Style"/>
          <w:sz w:val="18"/>
          <w:szCs w:val="18"/>
        </w:rPr>
        <w:t xml:space="preserve">unte su tema dentro (la primera </w:t>
      </w:r>
      <w:r>
        <w:rPr>
          <w:rFonts w:ascii="Bookman Old Style" w:hAnsi="Bookman Old Style" w:cs="Bookman Old Style"/>
          <w:sz w:val="18"/>
          <w:szCs w:val="18"/>
        </w:rPr>
        <w:t>vez que haga este ejercicio,</w:t>
      </w:r>
      <w:r>
        <w:rPr>
          <w:rFonts w:ascii="Bookman Old Style" w:hAnsi="Bookman Old Style" w:cs="Bookman Old Style"/>
          <w:sz w:val="18"/>
          <w:szCs w:val="18"/>
        </w:rPr>
        <w:t xml:space="preserve"> no escriba más que una palabra </w:t>
      </w:r>
      <w:r>
        <w:rPr>
          <w:rFonts w:ascii="Bookman Old Style" w:hAnsi="Bookman Old Style" w:cs="Bookman Old Style"/>
          <w:sz w:val="18"/>
          <w:szCs w:val="18"/>
        </w:rPr>
        <w:t>en el centro. Más tarde podrá es</w:t>
      </w:r>
      <w:r>
        <w:rPr>
          <w:rFonts w:ascii="Bookman Old Style" w:hAnsi="Bookman Old Style" w:cs="Bookman Old Style"/>
          <w:sz w:val="18"/>
          <w:szCs w:val="18"/>
        </w:rPr>
        <w:t xml:space="preserve">cribir una frase, una pregunta, </w:t>
      </w:r>
      <w:r>
        <w:rPr>
          <w:rFonts w:ascii="Bookman Old Style" w:hAnsi="Bookman Old Style" w:cs="Bookman Old Style"/>
          <w:sz w:val="18"/>
          <w:szCs w:val="18"/>
        </w:rPr>
        <w:t>etc.)</w:t>
      </w: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 xml:space="preserve">- Escriba todas las asociaciones que </w:t>
      </w:r>
      <w:r>
        <w:rPr>
          <w:rFonts w:ascii="Bookman Old Style" w:hAnsi="Bookman Old Style" w:cs="Bookman Old Style"/>
          <w:sz w:val="18"/>
          <w:szCs w:val="18"/>
        </w:rPr>
        <w:t xml:space="preserve">le inspiren la palabra central, </w:t>
      </w:r>
      <w:r>
        <w:rPr>
          <w:rFonts w:ascii="Bookman Old Style" w:hAnsi="Bookman Old Style" w:cs="Bookman Old Style"/>
          <w:sz w:val="18"/>
          <w:szCs w:val="18"/>
        </w:rPr>
        <w:t>cercándolas y uniéndolas a ella.</w:t>
      </w:r>
    </w:p>
    <w:p w:rsid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18"/>
          <w:szCs w:val="18"/>
        </w:rPr>
      </w:pPr>
    </w:p>
    <w:p w:rsidR="00976A8F" w:rsidRDefault="002F50F7" w:rsidP="002F50F7">
      <w:pPr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- Asocie libremente.</w:t>
      </w:r>
    </w:p>
    <w:p w:rsidR="002F50F7" w:rsidRDefault="002F50F7" w:rsidP="002F50F7">
      <w:pPr>
        <w:rPr>
          <w:rFonts w:ascii="Times New Roman" w:hAnsi="Times New Roman" w:cs="Times New Roman"/>
          <w:sz w:val="28"/>
          <w:szCs w:val="28"/>
        </w:rPr>
      </w:pPr>
    </w:p>
    <w:p w:rsidR="002F50F7" w:rsidRPr="002F50F7" w:rsidRDefault="002F50F7" w:rsidP="002F5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Recomendación cuando se tiene incertidumbre:</w:t>
      </w:r>
    </w:p>
    <w:p w:rsidR="002F50F7" w:rsidRPr="002F50F7" w:rsidRDefault="002F50F7" w:rsidP="002F5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Recuerde hacer u</w:t>
      </w:r>
      <w:r w:rsidRPr="002F50F7">
        <w:rPr>
          <w:rFonts w:ascii="Times New Roman" w:hAnsi="Times New Roman" w:cs="Times New Roman"/>
          <w:sz w:val="28"/>
          <w:szCs w:val="28"/>
        </w:rPr>
        <w:t>n asociograma o una lluvia</w:t>
      </w:r>
      <w:r>
        <w:rPr>
          <w:rFonts w:ascii="Times New Roman" w:hAnsi="Times New Roman" w:cs="Times New Roman"/>
          <w:sz w:val="28"/>
          <w:szCs w:val="28"/>
        </w:rPr>
        <w:t xml:space="preserve"> de ideas al empezar (ejemplo un examen)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50F7">
        <w:rPr>
          <w:rFonts w:ascii="Times New Roman" w:hAnsi="Times New Roman" w:cs="Times New Roman"/>
          <w:sz w:val="28"/>
          <w:szCs w:val="28"/>
        </w:rPr>
        <w:t>sobre todo si está nervioso: son ejercicios</w:t>
      </w:r>
      <w:r>
        <w:rPr>
          <w:rFonts w:ascii="Times New Roman" w:hAnsi="Times New Roman" w:cs="Times New Roman"/>
          <w:sz w:val="28"/>
          <w:szCs w:val="28"/>
        </w:rPr>
        <w:t xml:space="preserve"> que le calmarán y le mostrarán </w:t>
      </w:r>
      <w:r w:rsidRPr="002F50F7">
        <w:rPr>
          <w:rFonts w:ascii="Times New Roman" w:hAnsi="Times New Roman" w:cs="Times New Roman"/>
          <w:sz w:val="28"/>
          <w:szCs w:val="28"/>
        </w:rPr>
        <w:t>lo mucho que sabe sobre el tema.</w:t>
      </w:r>
    </w:p>
    <w:sectPr w:rsidR="002F50F7" w:rsidRPr="002F50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F7"/>
    <w:rsid w:val="002F50F7"/>
    <w:rsid w:val="009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2018-01-29T20:27:00Z</dcterms:created>
  <dcterms:modified xsi:type="dcterms:W3CDTF">2018-01-29T20:34:00Z</dcterms:modified>
</cp:coreProperties>
</file>