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539" w:rsidRPr="00896539" w:rsidRDefault="00896539" w:rsidP="00896539"/>
    <w:p w:rsidR="00896539" w:rsidRDefault="00896539" w:rsidP="00896539">
      <w:pPr>
        <w:rPr>
          <w:iCs/>
        </w:rPr>
      </w:pPr>
      <w:r w:rsidRPr="00896539">
        <w:rPr>
          <w:iCs/>
        </w:rPr>
        <w:t xml:space="preserve">c) La identificación de la literatura académica relevante al tema. </w:t>
      </w:r>
    </w:p>
    <w:p w:rsidR="004233A9" w:rsidRDefault="004233A9" w:rsidP="00896539">
      <w:pPr>
        <w:rPr>
          <w:iCs/>
        </w:rPr>
      </w:pPr>
      <w:r>
        <w:rPr>
          <w:iCs/>
        </w:rPr>
        <w:t>Identificación de la literatura relevante (PRELIMINAR)</w:t>
      </w:r>
      <w:bookmarkStart w:id="0" w:name="_GoBack"/>
      <w:bookmarkEnd w:id="0"/>
    </w:p>
    <w:p w:rsidR="00F64EB0" w:rsidRDefault="00F64EB0" w:rsidP="00896539">
      <w:pPr>
        <w:rPr>
          <w:iCs/>
        </w:rPr>
      </w:pPr>
      <w:r>
        <w:rPr>
          <w:iCs/>
        </w:rPr>
        <w:t>Sobre la planificación estratégica y sus parámetros:</w:t>
      </w:r>
    </w:p>
    <w:p w:rsidR="006818D4" w:rsidRDefault="006818D4" w:rsidP="00F64EB0">
      <w:r w:rsidRPr="006818D4">
        <w:t>La Planificación estratégica es el proceso por el que una organización, una vez analizado el entorno en el que se desenvuelve y fijados sus objetivos a mediano y largo plazo, selecciona las estrategias más adecuadas para lograr esos objetivos y define los proyectos a ejecutar para el desarrollo de las estrategias. Todo ello estableciendo un sistema de seguimiento y actualización permanente que adapte los citados objetivos, estrategias, programas a los posibles cambios externos e internos que afectan a la organización.</w:t>
      </w:r>
      <w:r w:rsidRPr="006818D4">
        <w:rPr>
          <w:vertAlign w:val="superscript"/>
        </w:rPr>
        <w:footnoteReference w:id="1"/>
      </w:r>
    </w:p>
    <w:p w:rsidR="00F64EB0" w:rsidRPr="00F64EB0" w:rsidRDefault="00F64EB0" w:rsidP="00F64EB0">
      <w:r>
        <w:t>(Eguez, E 2005, 27-9)…</w:t>
      </w:r>
      <w:r w:rsidRPr="00F64EB0">
        <w:t>por su parte lo identifica como el marco de prioridades coherentes, identificación de la problemática, las potencialidades y limitaciones reales, igualmente demanda buscar estrategias operativas y establecer indicadores de evaluación del proceso y de resultados” (pp. 27-29).</w:t>
      </w:r>
    </w:p>
    <w:p w:rsidR="00F64EB0" w:rsidRPr="00F64EB0" w:rsidRDefault="00F64EB0" w:rsidP="00F64EB0">
      <w:sdt>
        <w:sdtPr>
          <w:id w:val="753702864"/>
          <w:citation/>
        </w:sdtPr>
        <w:sdtContent>
          <w:r w:rsidRPr="00F64EB0">
            <w:fldChar w:fldCharType="begin"/>
          </w:r>
          <w:r w:rsidRPr="00F64EB0">
            <w:instrText xml:space="preserve"> CITATION Dru84 \l 12298 </w:instrText>
          </w:r>
          <w:r w:rsidRPr="00F64EB0">
            <w:fldChar w:fldCharType="separate"/>
          </w:r>
          <w:r w:rsidRPr="00F64EB0">
            <w:t>(Drucker, 1984)</w:t>
          </w:r>
          <w:r w:rsidRPr="00F64EB0">
            <w:fldChar w:fldCharType="end"/>
          </w:r>
        </w:sdtContent>
      </w:sdt>
      <w:r w:rsidRPr="00F64EB0">
        <w:t xml:space="preserve"> Finalmente precisa a la planificación como el proceso continuo, basado en el conocimiento más amplio posible del futuro considerado, que se emplea para tomar decisiones en el presente, las cuales implican riesgos futuros en razón de los resultados esperados; permite también organizar las actividades necesarias para poner en práctica las decisiones y para medir, con una reevaluación sistemática, los resultados obtenidos frente a las expectativas que se hayan generado. (pp. 25-26)</w:t>
      </w:r>
    </w:p>
    <w:p w:rsidR="00F64EB0" w:rsidRPr="00F64EB0" w:rsidRDefault="00F64EB0" w:rsidP="00F64EB0">
      <w:r w:rsidRPr="00F64EB0">
        <w:t>Parámetros de gestión de la DGAC (ingresar a la página web de la institución y explicar)</w:t>
      </w:r>
    </w:p>
    <w:p w:rsidR="00896539" w:rsidRPr="00896539" w:rsidRDefault="00896539" w:rsidP="00896539"/>
    <w:p w:rsidR="00784849" w:rsidRDefault="00784849"/>
    <w:sectPr w:rsidR="00784849" w:rsidSect="00F76909">
      <w:pgSz w:w="11906" w:h="17338"/>
      <w:pgMar w:top="1838" w:right="1126" w:bottom="644" w:left="147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C5F" w:rsidRDefault="00D10C5F" w:rsidP="006818D4">
      <w:pPr>
        <w:spacing w:after="0" w:line="240" w:lineRule="auto"/>
      </w:pPr>
      <w:r>
        <w:separator/>
      </w:r>
    </w:p>
  </w:endnote>
  <w:endnote w:type="continuationSeparator" w:id="0">
    <w:p w:rsidR="00D10C5F" w:rsidRDefault="00D10C5F" w:rsidP="00681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C5F" w:rsidRDefault="00D10C5F" w:rsidP="006818D4">
      <w:pPr>
        <w:spacing w:after="0" w:line="240" w:lineRule="auto"/>
      </w:pPr>
      <w:r>
        <w:separator/>
      </w:r>
    </w:p>
  </w:footnote>
  <w:footnote w:type="continuationSeparator" w:id="0">
    <w:p w:rsidR="00D10C5F" w:rsidRDefault="00D10C5F" w:rsidP="006818D4">
      <w:pPr>
        <w:spacing w:after="0" w:line="240" w:lineRule="auto"/>
      </w:pPr>
      <w:r>
        <w:continuationSeparator/>
      </w:r>
    </w:p>
  </w:footnote>
  <w:footnote w:id="1">
    <w:p w:rsidR="006818D4" w:rsidRPr="00467AC7" w:rsidRDefault="006818D4" w:rsidP="006818D4">
      <w:pPr>
        <w:pStyle w:val="Textonotapie"/>
      </w:pPr>
      <w:r>
        <w:rPr>
          <w:rStyle w:val="Refdenotaalpie"/>
        </w:rPr>
        <w:footnoteRef/>
      </w:r>
      <w:r>
        <w:t xml:space="preserve"> París, F. 2005. </w:t>
      </w:r>
      <w:r>
        <w:rPr>
          <w:i/>
        </w:rPr>
        <w:t xml:space="preserve">Planificación estratégica en las organizaciones deportivas. </w:t>
      </w:r>
      <w:r>
        <w:t xml:space="preserve">Editorial </w:t>
      </w:r>
      <w:proofErr w:type="spellStart"/>
      <w:r>
        <w:t>Paidotribo</w:t>
      </w:r>
      <w:proofErr w:type="spellEnd"/>
      <w:r>
        <w:t>. Pág. 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539"/>
    <w:rsid w:val="003E4A9B"/>
    <w:rsid w:val="004233A9"/>
    <w:rsid w:val="006818D4"/>
    <w:rsid w:val="00784849"/>
    <w:rsid w:val="00896539"/>
    <w:rsid w:val="009B584F"/>
    <w:rsid w:val="00A17481"/>
    <w:rsid w:val="00D10C5F"/>
    <w:rsid w:val="00F64EB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ller proyectos"/>
    <w:qFormat/>
    <w:rsid w:val="00A17481"/>
    <w:pPr>
      <w:spacing w:line="360" w:lineRule="auto"/>
      <w:jc w:val="both"/>
    </w:pPr>
    <w:rPr>
      <w:rFonts w:ascii="Times New Roman" w:hAnsi="Times New Roman"/>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4E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4EB0"/>
    <w:rPr>
      <w:rFonts w:ascii="Tahoma" w:hAnsi="Tahoma" w:cs="Tahoma"/>
      <w:sz w:val="16"/>
      <w:szCs w:val="16"/>
    </w:rPr>
  </w:style>
  <w:style w:type="paragraph" w:styleId="Textonotapie">
    <w:name w:val="footnote text"/>
    <w:basedOn w:val="Normal"/>
    <w:link w:val="TextonotapieCar"/>
    <w:uiPriority w:val="99"/>
    <w:semiHidden/>
    <w:unhideWhenUsed/>
    <w:rsid w:val="006818D4"/>
    <w:pPr>
      <w:spacing w:after="0" w:line="240" w:lineRule="auto"/>
      <w:jc w:val="left"/>
    </w:pPr>
    <w:rPr>
      <w:rFonts w:asciiTheme="minorHAnsi" w:hAnsiTheme="minorHAnsi"/>
      <w:sz w:val="20"/>
      <w:szCs w:val="20"/>
    </w:rPr>
  </w:style>
  <w:style w:type="character" w:customStyle="1" w:styleId="TextonotapieCar">
    <w:name w:val="Texto nota pie Car"/>
    <w:basedOn w:val="Fuentedeprrafopredeter"/>
    <w:link w:val="Textonotapie"/>
    <w:uiPriority w:val="99"/>
    <w:semiHidden/>
    <w:rsid w:val="006818D4"/>
    <w:rPr>
      <w:sz w:val="20"/>
      <w:szCs w:val="20"/>
    </w:rPr>
  </w:style>
  <w:style w:type="character" w:styleId="Refdenotaalpie">
    <w:name w:val="footnote reference"/>
    <w:basedOn w:val="Fuentedeprrafopredeter"/>
    <w:uiPriority w:val="99"/>
    <w:semiHidden/>
    <w:unhideWhenUsed/>
    <w:rsid w:val="006818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ller proyectos"/>
    <w:qFormat/>
    <w:rsid w:val="00A17481"/>
    <w:pPr>
      <w:spacing w:line="360" w:lineRule="auto"/>
      <w:jc w:val="both"/>
    </w:pPr>
    <w:rPr>
      <w:rFonts w:ascii="Times New Roman" w:hAnsi="Times New Roman"/>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4E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4EB0"/>
    <w:rPr>
      <w:rFonts w:ascii="Tahoma" w:hAnsi="Tahoma" w:cs="Tahoma"/>
      <w:sz w:val="16"/>
      <w:szCs w:val="16"/>
    </w:rPr>
  </w:style>
  <w:style w:type="paragraph" w:styleId="Textonotapie">
    <w:name w:val="footnote text"/>
    <w:basedOn w:val="Normal"/>
    <w:link w:val="TextonotapieCar"/>
    <w:uiPriority w:val="99"/>
    <w:semiHidden/>
    <w:unhideWhenUsed/>
    <w:rsid w:val="006818D4"/>
    <w:pPr>
      <w:spacing w:after="0" w:line="240" w:lineRule="auto"/>
      <w:jc w:val="left"/>
    </w:pPr>
    <w:rPr>
      <w:rFonts w:asciiTheme="minorHAnsi" w:hAnsiTheme="minorHAnsi"/>
      <w:sz w:val="20"/>
      <w:szCs w:val="20"/>
    </w:rPr>
  </w:style>
  <w:style w:type="character" w:customStyle="1" w:styleId="TextonotapieCar">
    <w:name w:val="Texto nota pie Car"/>
    <w:basedOn w:val="Fuentedeprrafopredeter"/>
    <w:link w:val="Textonotapie"/>
    <w:uiPriority w:val="99"/>
    <w:semiHidden/>
    <w:rsid w:val="006818D4"/>
    <w:rPr>
      <w:sz w:val="20"/>
      <w:szCs w:val="20"/>
    </w:rPr>
  </w:style>
  <w:style w:type="character" w:styleId="Refdenotaalpie">
    <w:name w:val="footnote reference"/>
    <w:basedOn w:val="Fuentedeprrafopredeter"/>
    <w:uiPriority w:val="99"/>
    <w:semiHidden/>
    <w:unhideWhenUsed/>
    <w:rsid w:val="006818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Lar05</b:Tag>
    <b:SourceType>BookSection</b:SourceType>
    <b:Guid>{20CA46E3-100B-42A5-95B8-AEFD621CE117}</b:Guid>
    <b:Author>
      <b:Author>
        <b:Corporate>Eguez, E. (Ed)</b:Corporate>
      </b:Author>
      <b:BookAuthor>
        <b:NameList>
          <b:Person>
            <b:Last>Larrea</b:Last>
            <b:First>M.</b:First>
          </b:Person>
          <b:Person>
            <b:Last>Larrea</b:Last>
            <b:First>S.</b:First>
          </b:Person>
          <b:Person>
            <b:Last>Leiva</b:Last>
            <b:First>P.</b:First>
          </b:Person>
          <b:Person>
            <b:Last>Manosalvas</b:Last>
            <b:First>R.</b:First>
          </b:Person>
          <b:Person>
            <b:Last>Muñoz</b:Last>
            <b:First>J.</b:First>
          </b:Person>
          <b:Person>
            <b:Last>Peralvo</b:Last>
            <b:First>F.</b:First>
          </b:Person>
          <b:Person>
            <b:Last>Sáenz</b:Last>
            <b:First>M.</b:First>
          </b:Person>
        </b:NameList>
      </b:BookAuthor>
    </b:Author>
    <b:Title>Recuperando las Memorias de Resistencias</b:Title>
    <b:Year>2005</b:Year>
    <b:Publisher>Corporación Mashi</b:Publisher>
    <b:City>Quito</b:City>
    <b:BookTitle>Buscando Caminos para el Desarrollo Local </b:BookTitle>
    <b:Pages>64-67</b:Pages>
    <b:RefOrder>2</b:RefOrder>
  </b:Source>
  <b:Source>
    <b:Tag>Dru84</b:Tag>
    <b:SourceType>Book</b:SourceType>
    <b:Guid>{7BC2E973-9A2A-4157-9ECE-8535EE62C491}</b:Guid>
    <b:Author>
      <b:Author>
        <b:NameList>
          <b:Person>
            <b:Last>Drucker</b:Last>
            <b:First>P.</b:First>
          </b:Person>
        </b:NameList>
      </b:Author>
    </b:Author>
    <b:Title>Introducao administracao</b:Title>
    <b:Year>1984</b:Year>
    <b:City>Sao Paulo</b:City>
    <b:RefOrder>5</b:RefOrder>
  </b:Source>
</b:Sources>
</file>

<file path=customXml/itemProps1.xml><?xml version="1.0" encoding="utf-8"?>
<ds:datastoreItem xmlns:ds="http://schemas.openxmlformats.org/officeDocument/2006/customXml" ds:itemID="{8C7B7831-6124-42B1-865B-AF16FCADB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249</Words>
  <Characters>1372</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Troya J.</dc:creator>
  <cp:lastModifiedBy>Antonio Troya J.</cp:lastModifiedBy>
  <cp:revision>4</cp:revision>
  <dcterms:created xsi:type="dcterms:W3CDTF">2018-05-31T18:40:00Z</dcterms:created>
  <dcterms:modified xsi:type="dcterms:W3CDTF">2018-05-31T18:50:00Z</dcterms:modified>
</cp:coreProperties>
</file>