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8" w:rsidRPr="00DA154D" w:rsidRDefault="000D0F48" w:rsidP="000D0F48">
      <w:pPr>
        <w:shd w:val="clear" w:color="auto" w:fill="FFFFFF"/>
        <w:spacing w:after="150" w:line="336" w:lineRule="atLeast"/>
        <w:outlineLvl w:val="2"/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Objetivos de aprendizaje</w:t>
      </w:r>
    </w:p>
    <w:p w:rsidR="000D0F48" w:rsidRPr="00DA154D" w:rsidRDefault="000D0F48" w:rsidP="000D0F48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Al finalizar este módulo serás capaz de:</w:t>
      </w:r>
    </w:p>
    <w:p w:rsidR="000D0F48" w:rsidRPr="00DA154D" w:rsidRDefault="000D0F48" w:rsidP="000D0F48">
      <w:pPr>
        <w:shd w:val="clear" w:color="auto" w:fill="FFFFFF"/>
        <w:spacing w:before="300"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 xml:space="preserve">A. Identificar las principales funciones del Centro de Gobierno (CdG) de los países de América Latina y el Caribe. </w:t>
      </w:r>
    </w:p>
    <w:p w:rsidR="000D0F48" w:rsidRPr="00DA154D" w:rsidRDefault="000D0F48" w:rsidP="000D0F48">
      <w:pPr>
        <w:shd w:val="clear" w:color="auto" w:fill="FFFFFF"/>
        <w:spacing w:before="300"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B. Comparar las atribuciones del CdG de un país con el resto de países de ALC y de la OCDE.</w:t>
      </w:r>
    </w:p>
    <w:p w:rsidR="000D0F48" w:rsidRPr="00DA154D" w:rsidRDefault="000D0F48" w:rsidP="000D0F48">
      <w:pPr>
        <w:shd w:val="clear" w:color="auto" w:fill="FFFFFF"/>
        <w:spacing w:before="300"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Para lograr estos objetivos, deberás realizar las siguientes actividades a lo largo de las subsecciones del módulo:</w:t>
      </w:r>
    </w:p>
    <w:p w:rsidR="000D0F48" w:rsidRPr="00DA154D" w:rsidRDefault="000D0F48" w:rsidP="000D0F48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</w:rPr>
      </w:pP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Ver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 xml:space="preserve"> 2 videos (11 </w:t>
      </w: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minutos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>)</w:t>
      </w:r>
    </w:p>
    <w:p w:rsidR="000D0F48" w:rsidRPr="00DA154D" w:rsidRDefault="000D0F48" w:rsidP="000D0F48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</w:rPr>
        <w:t xml:space="preserve">Leer 3 </w:t>
      </w: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lecturas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 xml:space="preserve"> (50 </w:t>
      </w: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minutos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>)</w:t>
      </w:r>
    </w:p>
    <w:p w:rsidR="000D0F48" w:rsidRPr="00DA154D" w:rsidRDefault="000D0F48" w:rsidP="000D0F48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</w:rPr>
      </w:pP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Realizar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 xml:space="preserve"> 1 </w:t>
      </w: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ejercicio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 xml:space="preserve"> (5 </w:t>
      </w:r>
      <w:proofErr w:type="spellStart"/>
      <w:r w:rsidRPr="00DA154D">
        <w:rPr>
          <w:rFonts w:ascii="Arial" w:eastAsia="Times New Roman" w:hAnsi="Arial" w:cs="Arial"/>
          <w:color w:val="313131"/>
          <w:sz w:val="24"/>
          <w:szCs w:val="24"/>
        </w:rPr>
        <w:t>minutos</w:t>
      </w:r>
      <w:proofErr w:type="spellEnd"/>
      <w:r w:rsidRPr="00DA154D">
        <w:rPr>
          <w:rFonts w:ascii="Arial" w:eastAsia="Times New Roman" w:hAnsi="Arial" w:cs="Arial"/>
          <w:color w:val="313131"/>
          <w:sz w:val="24"/>
          <w:szCs w:val="24"/>
        </w:rPr>
        <w:t>)</w:t>
      </w:r>
    </w:p>
    <w:p w:rsidR="000D0F48" w:rsidRPr="00DA154D" w:rsidRDefault="000D0F48" w:rsidP="000D0F48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Realizar una actividad práctica (60 minutos)</w:t>
      </w:r>
    </w:p>
    <w:p w:rsidR="000D0F48" w:rsidRPr="00DA154D" w:rsidRDefault="000D0F48" w:rsidP="000D0F48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Responder un cuestionario de evaluación (20 minutos)</w:t>
      </w:r>
    </w:p>
    <w:p w:rsidR="004A696B" w:rsidRDefault="004A696B" w:rsidP="000D0F48">
      <w:pPr>
        <w:shd w:val="clear" w:color="auto" w:fill="FFFFFF"/>
        <w:spacing w:before="300"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</w:p>
    <w:p w:rsidR="000D0F48" w:rsidRPr="00DA154D" w:rsidRDefault="000D0F48" w:rsidP="000D0F48">
      <w:pPr>
        <w:shd w:val="clear" w:color="auto" w:fill="FFFFFF"/>
        <w:spacing w:before="300"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El detalle de los recursos es el siguiente: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4388"/>
        <w:gridCol w:w="1165"/>
        <w:gridCol w:w="1523"/>
      </w:tblGrid>
      <w:tr w:rsidR="000D0F48" w:rsidRPr="00DA154D" w:rsidTr="000D0F48">
        <w:trPr>
          <w:trHeight w:val="288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336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Subsección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336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Recurso de aprendizaje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336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Tiempo (minutos)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336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Ponderación</w:t>
            </w:r>
          </w:p>
        </w:tc>
      </w:tr>
      <w:tr w:rsidR="000D0F48" w:rsidRPr="00DA154D" w:rsidTr="000D0F48">
        <w:trPr>
          <w:trHeight w:val="2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3.0 Descripción y objetivos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Lectura: Descripción y objetivos del módulo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3.1 Conceptos clave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Video: Monitoreando las prioridades del Gobierno (A)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Lectura: Conceptos clave del módulo (A-B)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Ejercicio: ¿Qué funciones cumple el Centro de Gobierno (CdG)? (A)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 xml:space="preserve">3.2 Garantizando el </w:t>
            </w: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lastRenderedPageBreak/>
              <w:t>cumplimiento de las prioridades del Gobierno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lastRenderedPageBreak/>
              <w:t xml:space="preserve">Lectura: Toma de decisiones y coordinación de políticas de los Centros </w:t>
            </w: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lastRenderedPageBreak/>
              <w:t>de Gobierno (CdG) (A)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lastRenderedPageBreak/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Video: Monitoreando la implementación de políticas en América Latina y el Caribe (A-B)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Actividad: ¿Cómo actúa el CdG en mi país? (A-B)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Cuestionario de evaluación (5 de 11)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8%</w:t>
            </w:r>
          </w:p>
        </w:tc>
      </w:tr>
      <w:tr w:rsidR="000D0F48" w:rsidRPr="00DA154D" w:rsidTr="000D0F48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3.3 Conclusiones del módulo 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Ideas clave del módulo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(OPCIONAL) Recursos adicionales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  <w:tr w:rsidR="000D0F48" w:rsidRPr="00DA154D" w:rsidTr="000D0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F48" w:rsidRPr="00DA154D" w:rsidRDefault="000D0F48" w:rsidP="000D0F48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Encuesta de satisfacción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0F48" w:rsidRPr="00DA154D" w:rsidRDefault="000D0F48" w:rsidP="000D0F48">
            <w:pPr>
              <w:spacing w:after="340" w:line="20" w:lineRule="atLeast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DA154D">
              <w:rPr>
                <w:rFonts w:ascii="Arial" w:eastAsia="Times New Roman" w:hAnsi="Arial" w:cs="Arial"/>
                <w:color w:val="313131"/>
                <w:sz w:val="24"/>
                <w:szCs w:val="24"/>
                <w:lang w:val="es-ES"/>
              </w:rPr>
              <w:t> </w:t>
            </w:r>
          </w:p>
        </w:tc>
      </w:tr>
    </w:tbl>
    <w:p w:rsidR="00FC6413" w:rsidRPr="00DA154D" w:rsidRDefault="00FC6413">
      <w:pPr>
        <w:rPr>
          <w:rFonts w:ascii="Arial" w:hAnsi="Arial" w:cs="Arial"/>
          <w:sz w:val="24"/>
          <w:szCs w:val="24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D0F48" w:rsidRPr="00DA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3D"/>
    <w:multiLevelType w:val="multilevel"/>
    <w:tmpl w:val="4C9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F4A4C"/>
    <w:multiLevelType w:val="multilevel"/>
    <w:tmpl w:val="216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8"/>
    <w:rsid w:val="00025F11"/>
    <w:rsid w:val="000D0F48"/>
    <w:rsid w:val="000D27C1"/>
    <w:rsid w:val="000E3E49"/>
    <w:rsid w:val="001C0C09"/>
    <w:rsid w:val="001E6923"/>
    <w:rsid w:val="00335073"/>
    <w:rsid w:val="004A696B"/>
    <w:rsid w:val="0055620C"/>
    <w:rsid w:val="005F02B6"/>
    <w:rsid w:val="00961A34"/>
    <w:rsid w:val="00DA154D"/>
    <w:rsid w:val="00F41603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88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744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43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096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599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539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97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46565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759528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9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5171620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2018-10-22T18:56:00Z</dcterms:created>
  <dcterms:modified xsi:type="dcterms:W3CDTF">2018-10-23T19:22:00Z</dcterms:modified>
</cp:coreProperties>
</file>