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E78" w:rsidRDefault="00012534">
      <w:pPr>
        <w:rPr>
          <w:rFonts w:ascii="Arial" w:hAnsi="Arial" w:cs="Arial"/>
          <w:b/>
          <w:sz w:val="28"/>
          <w:lang w:val="es-ES"/>
        </w:rPr>
      </w:pPr>
      <w:r w:rsidRPr="00012534">
        <w:rPr>
          <w:rFonts w:ascii="Arial" w:hAnsi="Arial" w:cs="Arial"/>
          <w:b/>
          <w:sz w:val="28"/>
          <w:lang w:val="es-ES"/>
        </w:rPr>
        <w:t>El modelo orientado a objetos</w:t>
      </w:r>
    </w:p>
    <w:p w:rsidR="00012534" w:rsidRPr="00012534" w:rsidRDefault="00012534" w:rsidP="00012534">
      <w:pPr>
        <w:jc w:val="both"/>
        <w:rPr>
          <w:rFonts w:ascii="Arial" w:hAnsi="Arial" w:cs="Arial"/>
          <w:sz w:val="24"/>
          <w:lang w:val="es-ES"/>
        </w:rPr>
      </w:pPr>
      <w:r w:rsidRPr="00012534">
        <w:rPr>
          <w:rFonts w:ascii="Arial" w:hAnsi="Arial" w:cs="Arial"/>
          <w:sz w:val="24"/>
          <w:lang w:val="es-ES"/>
        </w:rPr>
        <w:t>El modelo orientado a objetos (OO) en realidad comenzó en la década de 1970, pero no tuvo un uso comercial importante hasta la década de 1990. Este auge súbito provino de la incapacidad de los sistemas de administración de bases de datos relacionales de la época para manejar tipos de datos complejos como archivos de imágenes, dibujos complicados, y de audio y video. La súbita explosión de Internet y de World</w:t>
      </w:r>
      <w:bookmarkStart w:id="0" w:name="_GoBack"/>
      <w:bookmarkEnd w:id="0"/>
      <w:r w:rsidRPr="00012534">
        <w:rPr>
          <w:rFonts w:ascii="Arial" w:hAnsi="Arial" w:cs="Arial"/>
          <w:sz w:val="24"/>
          <w:lang w:val="es-ES"/>
        </w:rPr>
        <w:t xml:space="preserve"> Wide Web creó una intensa demanda de transmisión de datos complejos.</w:t>
      </w:r>
    </w:p>
    <w:sectPr w:rsidR="00012534" w:rsidRPr="000125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534"/>
    <w:rsid w:val="00012534"/>
    <w:rsid w:val="002D3C97"/>
    <w:rsid w:val="005906FB"/>
    <w:rsid w:val="00D461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4F4AF"/>
  <w15:chartTrackingRefBased/>
  <w15:docId w15:val="{FFB9B276-453A-4937-A82C-BE7928E1B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433</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SOLORIO MATEO</dc:creator>
  <cp:keywords/>
  <dc:description/>
  <cp:lastModifiedBy>erick SOLORIO MATEO</cp:lastModifiedBy>
  <cp:revision>1</cp:revision>
  <dcterms:created xsi:type="dcterms:W3CDTF">2019-02-05T03:57:00Z</dcterms:created>
  <dcterms:modified xsi:type="dcterms:W3CDTF">2019-02-05T03:59:00Z</dcterms:modified>
</cp:coreProperties>
</file>