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DA65"/>
  <w:body>
    <w:p w:rsidR="00362BC9" w:rsidRDefault="002E44EB">
      <w:r>
        <w:rPr>
          <w:noProof/>
          <w:lang w:eastAsia="it-IT"/>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margin-left:423.15pt;margin-top:9.15pt;width:93.15pt;height:84pt;z-index:251661312" fillcolor="red"/>
        </w:pict>
      </w:r>
    </w:p>
    <w:p w:rsidR="00362BC9" w:rsidRDefault="00362BC9" w:rsidP="00362BC9"/>
    <w:p w:rsidR="00B34C02" w:rsidRPr="009B4EB9" w:rsidRDefault="009B4EB9" w:rsidP="00362BC9">
      <w:pPr>
        <w:ind w:firstLine="708"/>
        <w:rPr>
          <w:sz w:val="40"/>
          <w:szCs w:val="40"/>
        </w:rPr>
      </w:pPr>
      <w:r w:rsidRPr="009B4EB9">
        <w:rPr>
          <w:sz w:val="40"/>
          <w:szCs w:val="40"/>
        </w:rPr>
        <w:t>GIUSEPPE VERDI</w:t>
      </w:r>
    </w:p>
    <w:p w:rsidR="009B4EB9" w:rsidRPr="00311754" w:rsidRDefault="002E44EB" w:rsidP="009B4EB9">
      <w:pPr>
        <w:pStyle w:val="NormaleWeb"/>
        <w:rPr>
          <w:sz w:val="28"/>
          <w:szCs w:val="28"/>
        </w:rPr>
      </w:pPr>
      <w:r w:rsidRPr="002E44EB">
        <w:rPr>
          <w:noProof/>
        </w:rPr>
        <w:pict>
          <v:shape id="_x0000_s1027" type="#_x0000_t12" style="position:absolute;margin-left:240.6pt;margin-top:.1pt;width:90pt;height:75pt;z-index:251659264"/>
        </w:pict>
      </w:r>
      <w:r w:rsidR="009B4EB9">
        <w:t xml:space="preserve">             </w:t>
      </w:r>
      <w:r w:rsidR="009B4EB9" w:rsidRPr="00311754">
        <w:rPr>
          <w:sz w:val="28"/>
          <w:szCs w:val="28"/>
        </w:rPr>
        <w:t>Compositore (1813 - 1901)</w:t>
      </w:r>
    </w:p>
    <w:p w:rsidR="00362BC9" w:rsidRDefault="002E44EB" w:rsidP="00362BC9">
      <w:pPr>
        <w:ind w:firstLine="708"/>
      </w:pPr>
      <w:r>
        <w:rPr>
          <w:noProof/>
          <w:lang w:eastAsia="it-IT"/>
        </w:rPr>
        <w:pict>
          <v:shape id="_x0000_s1026" type="#_x0000_t12" style="position:absolute;left:0;text-align:left;margin-left:165pt;margin-top:14.35pt;width:87pt;height:79.5pt;z-index:251658240" fillcolor="#00b050"/>
        </w:pict>
      </w:r>
      <w:r w:rsidR="009B4EB9">
        <w:rPr>
          <w:noProof/>
          <w:lang w:eastAsia="it-IT"/>
        </w:rPr>
        <w:drawing>
          <wp:anchor distT="0" distB="0" distL="114300" distR="114300" simplePos="0" relativeHeight="251662336" behindDoc="0" locked="0" layoutInCell="1" allowOverlap="1">
            <wp:simplePos x="0" y="0"/>
            <wp:positionH relativeFrom="column">
              <wp:posOffset>-100965</wp:posOffset>
            </wp:positionH>
            <wp:positionV relativeFrom="paragraph">
              <wp:posOffset>-669290</wp:posOffset>
            </wp:positionV>
            <wp:extent cx="2295525" cy="2790825"/>
            <wp:effectExtent l="1905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295525" cy="2790825"/>
                    </a:xfrm>
                    <a:prstGeom prst="rect">
                      <a:avLst/>
                    </a:prstGeom>
                    <a:noFill/>
                    <a:ln w="9525">
                      <a:noFill/>
                      <a:miter lim="800000"/>
                      <a:headEnd/>
                      <a:tailEnd/>
                    </a:ln>
                  </pic:spPr>
                </pic:pic>
              </a:graphicData>
            </a:graphic>
          </wp:anchor>
        </w:drawing>
      </w:r>
    </w:p>
    <w:p w:rsidR="00362BC9" w:rsidRDefault="00362BC9" w:rsidP="00362BC9">
      <w:pPr>
        <w:ind w:firstLine="708"/>
      </w:pPr>
    </w:p>
    <w:p w:rsidR="00362BC9" w:rsidRDefault="00362BC9" w:rsidP="00362BC9">
      <w:pPr>
        <w:ind w:firstLine="708"/>
      </w:pPr>
    </w:p>
    <w:p w:rsidR="009B4EB9" w:rsidRDefault="009B4EB9" w:rsidP="00362BC9">
      <w:pPr>
        <w:ind w:firstLine="708"/>
      </w:pPr>
    </w:p>
    <w:p w:rsidR="009B4EB9" w:rsidRPr="009B4EB9" w:rsidRDefault="009B4EB9" w:rsidP="009B4EB9">
      <w:pPr>
        <w:pStyle w:val="NormaleWeb"/>
        <w:jc w:val="both"/>
        <w:rPr>
          <w:rFonts w:asciiTheme="minorHAnsi" w:hAnsiTheme="minorHAnsi"/>
          <w:sz w:val="28"/>
          <w:szCs w:val="28"/>
        </w:rPr>
      </w:pPr>
      <w:r w:rsidRPr="009B4EB9">
        <w:rPr>
          <w:rFonts w:asciiTheme="minorHAnsi" w:hAnsiTheme="minorHAnsi"/>
          <w:sz w:val="28"/>
          <w:szCs w:val="28"/>
        </w:rPr>
        <w:t xml:space="preserve">Il più famoso compositore italiano, ancora oggi ammirato in tutto il mondo, </w:t>
      </w:r>
      <w:r w:rsidRPr="009B4EB9">
        <w:rPr>
          <w:rStyle w:val="Enfasigrassetto"/>
          <w:rFonts w:asciiTheme="minorHAnsi" w:hAnsiTheme="minorHAnsi"/>
          <w:sz w:val="28"/>
          <w:szCs w:val="28"/>
        </w:rPr>
        <w:t xml:space="preserve">nacque a Le Roncole, vicino </w:t>
      </w:r>
      <w:proofErr w:type="spellStart"/>
      <w:r w:rsidRPr="009B4EB9">
        <w:rPr>
          <w:rStyle w:val="Enfasigrassetto"/>
          <w:rFonts w:asciiTheme="minorHAnsi" w:hAnsiTheme="minorHAnsi"/>
          <w:sz w:val="28"/>
          <w:szCs w:val="28"/>
        </w:rPr>
        <w:t>Busseto</w:t>
      </w:r>
      <w:proofErr w:type="spellEnd"/>
      <w:r w:rsidRPr="009B4EB9">
        <w:rPr>
          <w:rStyle w:val="Enfasigrassetto"/>
          <w:rFonts w:asciiTheme="minorHAnsi" w:hAnsiTheme="minorHAnsi"/>
          <w:sz w:val="28"/>
          <w:szCs w:val="28"/>
        </w:rPr>
        <w:t xml:space="preserve"> (Parma) il 10 ottobre 1813</w:t>
      </w:r>
      <w:r w:rsidRPr="009B4EB9">
        <w:rPr>
          <w:rFonts w:asciiTheme="minorHAnsi" w:hAnsiTheme="minorHAnsi"/>
          <w:sz w:val="28"/>
          <w:szCs w:val="28"/>
        </w:rPr>
        <w:t xml:space="preserve">, durante gli ultimi anni di dominio napoleonico. Il suo certificato di nascita originale è stato infatti stilato in francese. </w:t>
      </w:r>
      <w:r w:rsidRPr="009B4EB9">
        <w:rPr>
          <w:rFonts w:asciiTheme="minorHAnsi" w:hAnsiTheme="minorHAnsi"/>
          <w:sz w:val="28"/>
          <w:szCs w:val="28"/>
        </w:rPr>
        <w:br/>
        <w:t xml:space="preserve">Il padre Carlo era un modesto locandiere di paese e la madre Luigia </w:t>
      </w:r>
      <w:proofErr w:type="spellStart"/>
      <w:r w:rsidRPr="009B4EB9">
        <w:rPr>
          <w:rFonts w:asciiTheme="minorHAnsi" w:hAnsiTheme="minorHAnsi"/>
          <w:sz w:val="28"/>
          <w:szCs w:val="28"/>
        </w:rPr>
        <w:t>Uttini</w:t>
      </w:r>
      <w:proofErr w:type="spellEnd"/>
      <w:r w:rsidRPr="009B4EB9">
        <w:rPr>
          <w:rFonts w:asciiTheme="minorHAnsi" w:hAnsiTheme="minorHAnsi"/>
          <w:sz w:val="28"/>
          <w:szCs w:val="28"/>
        </w:rPr>
        <w:t xml:space="preserve"> era filatrice. Studiò musica per molti anni. Respinto all'esame di ammissione al Conservatorio di Milano per l'età troppo avanzata, ebbe lezioni private da Vincenzo </w:t>
      </w:r>
      <w:proofErr w:type="spellStart"/>
      <w:r w:rsidRPr="009B4EB9">
        <w:rPr>
          <w:rFonts w:asciiTheme="minorHAnsi" w:hAnsiTheme="minorHAnsi"/>
          <w:sz w:val="28"/>
          <w:szCs w:val="28"/>
        </w:rPr>
        <w:t>Lavigna</w:t>
      </w:r>
      <w:proofErr w:type="spellEnd"/>
      <w:r w:rsidRPr="009B4EB9">
        <w:rPr>
          <w:rFonts w:asciiTheme="minorHAnsi" w:hAnsiTheme="minorHAnsi"/>
          <w:sz w:val="28"/>
          <w:szCs w:val="28"/>
        </w:rPr>
        <w:t>, maestro concertatore del Teatro alla Scala e professore di solfeggio al Conservatorio.</w:t>
      </w:r>
    </w:p>
    <w:p w:rsidR="00362BC9" w:rsidRPr="009B4EB9" w:rsidRDefault="002E44EB" w:rsidP="009B4EB9">
      <w:pPr>
        <w:ind w:firstLine="708"/>
        <w:jc w:val="both"/>
        <w:rPr>
          <w:color w:val="00B050"/>
          <w:sz w:val="28"/>
          <w:szCs w:val="28"/>
        </w:rPr>
      </w:pPr>
      <w:r w:rsidRPr="002E44EB">
        <w:rPr>
          <w:noProof/>
          <w:lang w:eastAsia="it-IT"/>
        </w:rPr>
        <w:pict>
          <v:shape id="_x0000_s1028" type="#_x0000_t12" style="position:absolute;left:0;text-align:left;margin-left:369.3pt;margin-top:230.7pt;width:81.75pt;height:51pt;z-index:251660288"/>
        </w:pict>
      </w:r>
      <w:r w:rsidR="009B4EB9" w:rsidRPr="009B4EB9">
        <w:rPr>
          <w:sz w:val="28"/>
          <w:szCs w:val="28"/>
        </w:rPr>
        <w:t xml:space="preserve">Verdi partecipò attivamente alla vita pubblica del suo tempo. Fu, come si è accennato, un patriota convinto, anche se nell'ultima parte della sua vita traspare, dall'epistolario e dalle testimonianze dei suoi contemporanei, una disillusione, un disincanto, nei confronti della nuova Italia unita, che forse non si era rivelata all'altezza delle proprie aspettative. Fu sostenitore dei moti risorgimentali (pare che durante l'occupazione austriaca la scritta "Viva </w:t>
      </w:r>
      <w:proofErr w:type="spellStart"/>
      <w:r w:rsidR="009B4EB9" w:rsidRPr="009B4EB9">
        <w:rPr>
          <w:sz w:val="28"/>
          <w:szCs w:val="28"/>
        </w:rPr>
        <w:t>V.E.R.D.I.</w:t>
      </w:r>
      <w:proofErr w:type="spellEnd"/>
      <w:r w:rsidR="009B4EB9" w:rsidRPr="009B4EB9">
        <w:rPr>
          <w:sz w:val="28"/>
          <w:szCs w:val="28"/>
        </w:rPr>
        <w:t xml:space="preserve">" fosse letta come "Viva </w:t>
      </w:r>
      <w:hyperlink r:id="rId5" w:tooltip="Vittorio Emanuele II di Savoia" w:history="1">
        <w:r w:rsidR="009B4EB9" w:rsidRPr="00311754">
          <w:rPr>
            <w:rStyle w:val="Collegamentoipertestuale"/>
            <w:b/>
            <w:bCs/>
            <w:color w:val="000000" w:themeColor="text1"/>
            <w:sz w:val="28"/>
            <w:szCs w:val="28"/>
            <w:u w:val="none"/>
          </w:rPr>
          <w:t>V</w:t>
        </w:r>
        <w:r w:rsidR="009B4EB9" w:rsidRPr="00311754">
          <w:rPr>
            <w:rStyle w:val="Collegamentoipertestuale"/>
            <w:color w:val="000000" w:themeColor="text1"/>
            <w:sz w:val="28"/>
            <w:szCs w:val="28"/>
            <w:u w:val="none"/>
          </w:rPr>
          <w:t xml:space="preserve">ittorio </w:t>
        </w:r>
        <w:r w:rsidR="009B4EB9" w:rsidRPr="00311754">
          <w:rPr>
            <w:rStyle w:val="Collegamentoipertestuale"/>
            <w:b/>
            <w:bCs/>
            <w:color w:val="000000" w:themeColor="text1"/>
            <w:sz w:val="28"/>
            <w:szCs w:val="28"/>
            <w:u w:val="none"/>
          </w:rPr>
          <w:t>E</w:t>
        </w:r>
        <w:r w:rsidR="009B4EB9" w:rsidRPr="00311754">
          <w:rPr>
            <w:rStyle w:val="Collegamentoipertestuale"/>
            <w:color w:val="000000" w:themeColor="text1"/>
            <w:sz w:val="28"/>
            <w:szCs w:val="28"/>
            <w:u w:val="none"/>
          </w:rPr>
          <w:t>manuele</w:t>
        </w:r>
      </w:hyperlink>
      <w:r w:rsidR="009B4EB9" w:rsidRPr="00311754">
        <w:rPr>
          <w:color w:val="000000" w:themeColor="text1"/>
          <w:sz w:val="28"/>
          <w:szCs w:val="28"/>
        </w:rPr>
        <w:t xml:space="preserve"> </w:t>
      </w:r>
      <w:hyperlink r:id="rId6" w:tooltip="Re d'Italia" w:history="1">
        <w:r w:rsidR="009B4EB9" w:rsidRPr="00311754">
          <w:rPr>
            <w:rStyle w:val="Collegamentoipertestuale"/>
            <w:b/>
            <w:bCs/>
            <w:color w:val="000000" w:themeColor="text1"/>
            <w:sz w:val="28"/>
            <w:szCs w:val="28"/>
            <w:u w:val="none"/>
          </w:rPr>
          <w:t>R</w:t>
        </w:r>
        <w:r w:rsidR="009B4EB9" w:rsidRPr="00311754">
          <w:rPr>
            <w:rStyle w:val="Collegamentoipertestuale"/>
            <w:color w:val="000000" w:themeColor="text1"/>
            <w:sz w:val="28"/>
            <w:szCs w:val="28"/>
            <w:u w:val="none"/>
          </w:rPr>
          <w:t xml:space="preserve">e </w:t>
        </w:r>
        <w:r w:rsidR="009B4EB9" w:rsidRPr="00311754">
          <w:rPr>
            <w:rStyle w:val="Collegamentoipertestuale"/>
            <w:b/>
            <w:bCs/>
            <w:color w:val="000000" w:themeColor="text1"/>
            <w:sz w:val="28"/>
            <w:szCs w:val="28"/>
            <w:u w:val="none"/>
          </w:rPr>
          <w:t>d</w:t>
        </w:r>
        <w:r w:rsidR="009B4EB9" w:rsidRPr="00311754">
          <w:rPr>
            <w:rStyle w:val="Collegamentoipertestuale"/>
            <w:color w:val="000000" w:themeColor="text1"/>
            <w:sz w:val="28"/>
            <w:szCs w:val="28"/>
            <w:u w:val="none"/>
          </w:rPr>
          <w:t>'</w:t>
        </w:r>
        <w:r w:rsidR="009B4EB9" w:rsidRPr="00311754">
          <w:rPr>
            <w:rStyle w:val="Collegamentoipertestuale"/>
            <w:b/>
            <w:bCs/>
            <w:color w:val="000000" w:themeColor="text1"/>
            <w:sz w:val="28"/>
            <w:szCs w:val="28"/>
            <w:u w:val="none"/>
          </w:rPr>
          <w:t>I</w:t>
        </w:r>
        <w:r w:rsidR="009B4EB9" w:rsidRPr="00311754">
          <w:rPr>
            <w:rStyle w:val="Collegamentoipertestuale"/>
            <w:color w:val="000000" w:themeColor="text1"/>
            <w:sz w:val="28"/>
            <w:szCs w:val="28"/>
            <w:u w:val="none"/>
          </w:rPr>
          <w:t>talia</w:t>
        </w:r>
      </w:hyperlink>
      <w:r w:rsidR="009B4EB9" w:rsidRPr="009B4EB9">
        <w:rPr>
          <w:sz w:val="28"/>
          <w:szCs w:val="28"/>
        </w:rPr>
        <w:t>"). Il Paese lo volle, quasi a viva forza, membro del primo parlamento del Regno d'Italia (</w:t>
      </w:r>
      <w:hyperlink r:id="rId7" w:tooltip="1861" w:history="1">
        <w:r w:rsidR="009B4EB9" w:rsidRPr="00311754">
          <w:rPr>
            <w:rStyle w:val="Collegamentoipertestuale"/>
            <w:color w:val="000000" w:themeColor="text1"/>
            <w:sz w:val="28"/>
            <w:szCs w:val="28"/>
            <w:u w:val="none"/>
          </w:rPr>
          <w:t>1861</w:t>
        </w:r>
      </w:hyperlink>
      <w:r w:rsidR="009B4EB9" w:rsidRPr="00311754">
        <w:rPr>
          <w:color w:val="000000" w:themeColor="text1"/>
          <w:sz w:val="28"/>
          <w:szCs w:val="28"/>
        </w:rPr>
        <w:t>-</w:t>
      </w:r>
      <w:hyperlink r:id="rId8" w:tooltip="1865" w:history="1">
        <w:r w:rsidR="009B4EB9" w:rsidRPr="00311754">
          <w:rPr>
            <w:rStyle w:val="Collegamentoipertestuale"/>
            <w:color w:val="000000" w:themeColor="text1"/>
            <w:sz w:val="28"/>
            <w:szCs w:val="28"/>
            <w:u w:val="none"/>
          </w:rPr>
          <w:t>1865</w:t>
        </w:r>
      </w:hyperlink>
      <w:r w:rsidR="009B4EB9" w:rsidRPr="009B4EB9">
        <w:rPr>
          <w:sz w:val="28"/>
          <w:szCs w:val="28"/>
        </w:rPr>
        <w:t xml:space="preserve">), eletto come Deputato nel Collegio di Borgo San </w:t>
      </w:r>
      <w:proofErr w:type="spellStart"/>
      <w:r w:rsidR="009B4EB9" w:rsidRPr="009B4EB9">
        <w:rPr>
          <w:sz w:val="28"/>
          <w:szCs w:val="28"/>
        </w:rPr>
        <w:t>Donnino</w:t>
      </w:r>
      <w:proofErr w:type="spellEnd"/>
      <w:r w:rsidR="009B4EB9" w:rsidRPr="009B4EB9">
        <w:rPr>
          <w:sz w:val="28"/>
          <w:szCs w:val="28"/>
        </w:rPr>
        <w:t xml:space="preserve">, l'attuale </w:t>
      </w:r>
      <w:hyperlink r:id="rId9" w:tooltip="Fidenza" w:history="1">
        <w:r w:rsidR="009B4EB9" w:rsidRPr="00311754">
          <w:rPr>
            <w:rStyle w:val="Collegamentoipertestuale"/>
            <w:color w:val="000000" w:themeColor="text1"/>
            <w:sz w:val="28"/>
            <w:szCs w:val="28"/>
            <w:u w:val="none"/>
          </w:rPr>
          <w:t>Fidenza</w:t>
        </w:r>
      </w:hyperlink>
      <w:r w:rsidR="009B4EB9" w:rsidRPr="00311754">
        <w:rPr>
          <w:sz w:val="28"/>
          <w:szCs w:val="28"/>
        </w:rPr>
        <w:t>,</w:t>
      </w:r>
      <w:r w:rsidR="009B4EB9" w:rsidRPr="009B4EB9">
        <w:rPr>
          <w:sz w:val="28"/>
          <w:szCs w:val="28"/>
        </w:rPr>
        <w:t xml:space="preserve"> e, successivamente, senatore a vita dal </w:t>
      </w:r>
      <w:hyperlink r:id="rId10" w:tooltip="1874" w:history="1">
        <w:r w:rsidR="009B4EB9" w:rsidRPr="00311754">
          <w:rPr>
            <w:rStyle w:val="Collegamentoipertestuale"/>
            <w:color w:val="000000" w:themeColor="text1"/>
            <w:sz w:val="28"/>
            <w:szCs w:val="28"/>
            <w:u w:val="none"/>
          </w:rPr>
          <w:t>1874</w:t>
        </w:r>
      </w:hyperlink>
      <w:r w:rsidR="009B4EB9" w:rsidRPr="00311754">
        <w:rPr>
          <w:color w:val="000000" w:themeColor="text1"/>
          <w:sz w:val="28"/>
          <w:szCs w:val="28"/>
        </w:rPr>
        <w:t>.</w:t>
      </w:r>
      <w:r w:rsidR="009B4EB9" w:rsidRPr="009B4EB9">
        <w:rPr>
          <w:sz w:val="28"/>
          <w:szCs w:val="28"/>
        </w:rPr>
        <w:t xml:space="preserve"> Fu anche consigliere provinciale di </w:t>
      </w:r>
      <w:hyperlink r:id="rId11" w:tooltip="Provincia di Piacenza" w:history="1">
        <w:r w:rsidR="009B4EB9" w:rsidRPr="00311754">
          <w:rPr>
            <w:rStyle w:val="Collegamentoipertestuale"/>
            <w:color w:val="000000" w:themeColor="text1"/>
            <w:sz w:val="28"/>
            <w:szCs w:val="28"/>
            <w:u w:val="none"/>
          </w:rPr>
          <w:t>Piacenza</w:t>
        </w:r>
      </w:hyperlink>
      <w:r w:rsidR="009B4EB9" w:rsidRPr="009B4EB9">
        <w:rPr>
          <w:sz w:val="28"/>
          <w:szCs w:val="28"/>
        </w:rPr>
        <w:t>. Rappresentò, e continua a rappresentare per molti italiani la somma di tutti quei simboli che li hanno guidati all'unificazione nazionale contro l'oppressione straniera.</w:t>
      </w:r>
    </w:p>
    <w:p w:rsidR="00362BC9" w:rsidRPr="00362BC9" w:rsidRDefault="00362BC9" w:rsidP="00362BC9"/>
    <w:sectPr w:rsidR="00362BC9" w:rsidRPr="00362BC9" w:rsidSect="00B34C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283"/>
  <w:characterSpacingControl w:val="doNotCompress"/>
  <w:compat/>
  <w:rsids>
    <w:rsidRoot w:val="00362BC9"/>
    <w:rsid w:val="00193778"/>
    <w:rsid w:val="001F5870"/>
    <w:rsid w:val="002E44EB"/>
    <w:rsid w:val="00311754"/>
    <w:rsid w:val="00362BC9"/>
    <w:rsid w:val="007C081B"/>
    <w:rsid w:val="00803D7A"/>
    <w:rsid w:val="0091361B"/>
    <w:rsid w:val="009B4EB9"/>
    <w:rsid w:val="00AC6BAF"/>
    <w:rsid w:val="00B34C02"/>
    <w:rsid w:val="00D87841"/>
    <w:rsid w:val="00FA20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fda65"/>
      <o:colormenu v:ext="edit" fillcolor="#ffda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C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2B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BC9"/>
    <w:rPr>
      <w:rFonts w:ascii="Tahoma" w:hAnsi="Tahoma" w:cs="Tahoma"/>
      <w:sz w:val="16"/>
      <w:szCs w:val="16"/>
    </w:rPr>
  </w:style>
  <w:style w:type="character" w:styleId="Collegamentoipertestuale">
    <w:name w:val="Hyperlink"/>
    <w:basedOn w:val="Carpredefinitoparagrafo"/>
    <w:uiPriority w:val="99"/>
    <w:semiHidden/>
    <w:unhideWhenUsed/>
    <w:rsid w:val="009B4EB9"/>
    <w:rPr>
      <w:color w:val="0000FF"/>
      <w:u w:val="single"/>
    </w:rPr>
  </w:style>
  <w:style w:type="paragraph" w:styleId="NormaleWeb">
    <w:name w:val="Normal (Web)"/>
    <w:basedOn w:val="Normale"/>
    <w:uiPriority w:val="99"/>
    <w:unhideWhenUsed/>
    <w:rsid w:val="009B4E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EB9"/>
    <w:rPr>
      <w:b/>
      <w:bCs/>
    </w:rPr>
  </w:style>
</w:styles>
</file>

<file path=word/webSettings.xml><?xml version="1.0" encoding="utf-8"?>
<w:webSettings xmlns:r="http://schemas.openxmlformats.org/officeDocument/2006/relationships" xmlns:w="http://schemas.openxmlformats.org/wordprocessingml/2006/main">
  <w:divs>
    <w:div w:id="15880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186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t.wikipedia.org/wiki/18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wikipedia.org/wiki/Re_d%27Italia" TargetMode="External"/><Relationship Id="rId11" Type="http://schemas.openxmlformats.org/officeDocument/2006/relationships/hyperlink" Target="http://it.wikipedia.org/wiki/Provincia_di_Piacenza" TargetMode="External"/><Relationship Id="rId5" Type="http://schemas.openxmlformats.org/officeDocument/2006/relationships/hyperlink" Target="http://it.wikipedia.org/wiki/Vittorio_Emanuele_II_di_Savoia" TargetMode="External"/><Relationship Id="rId10" Type="http://schemas.openxmlformats.org/officeDocument/2006/relationships/hyperlink" Target="http://it.wikipedia.org/wiki/1874" TargetMode="External"/><Relationship Id="rId4" Type="http://schemas.openxmlformats.org/officeDocument/2006/relationships/image" Target="media/image1.png"/><Relationship Id="rId9" Type="http://schemas.openxmlformats.org/officeDocument/2006/relationships/hyperlink" Target="http://it.wikipedia.org/wiki/Fid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Yashi</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Lilli</cp:lastModifiedBy>
  <cp:revision>8</cp:revision>
  <dcterms:created xsi:type="dcterms:W3CDTF">2011-02-03T11:32:00Z</dcterms:created>
  <dcterms:modified xsi:type="dcterms:W3CDTF">2011-02-05T22:05:00Z</dcterms:modified>
</cp:coreProperties>
</file>