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4F" w:rsidRDefault="00AC1F2C" w:rsidP="00AC1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Propiedades de bases de datos</w:t>
      </w:r>
    </w:p>
    <w:p w:rsidR="00AC1F2C" w:rsidRDefault="00AC1F2C" w:rsidP="00AC1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>Las bases de datos son ampliamente usadas. Las siguientes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son algunas de sus aplicaciones más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representativas:</w:t>
      </w:r>
    </w:p>
    <w:p w:rsidR="00461FA5" w:rsidRPr="00461FA5" w:rsidRDefault="00461FA5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 xml:space="preserve">• </w:t>
      </w:r>
      <w:r w:rsidRPr="00461FA5">
        <w:rPr>
          <w:rFonts w:ascii="Times New Roman" w:hAnsi="Times New Roman" w:cs="Times New Roman"/>
          <w:i/>
          <w:iCs/>
          <w:sz w:val="28"/>
          <w:szCs w:val="28"/>
        </w:rPr>
        <w:t xml:space="preserve">Banca. </w:t>
      </w:r>
      <w:r w:rsidRPr="00461FA5">
        <w:rPr>
          <w:rFonts w:ascii="Times New Roman" w:hAnsi="Times New Roman" w:cs="Times New Roman"/>
          <w:sz w:val="28"/>
          <w:szCs w:val="28"/>
        </w:rPr>
        <w:t>Para información de los clientes, cuentas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y préstamos, y transacciones bancarias.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 xml:space="preserve">• </w:t>
      </w:r>
      <w:r w:rsidRPr="00461FA5">
        <w:rPr>
          <w:rFonts w:ascii="Times New Roman" w:hAnsi="Times New Roman" w:cs="Times New Roman"/>
          <w:i/>
          <w:iCs/>
          <w:sz w:val="28"/>
          <w:szCs w:val="28"/>
        </w:rPr>
        <w:t xml:space="preserve">Líneas aéreas. </w:t>
      </w:r>
      <w:r w:rsidRPr="00461FA5">
        <w:rPr>
          <w:rFonts w:ascii="Times New Roman" w:hAnsi="Times New Roman" w:cs="Times New Roman"/>
          <w:sz w:val="28"/>
          <w:szCs w:val="28"/>
        </w:rPr>
        <w:t>Para reservas e información de planificación.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Las líneas aéreas fueron de los primeros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>en usar las bases de datos de forma distribuida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geográficamente (los terminales situados en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todo el mundo accedían al sistema de bases de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datos centralizado a través de las líneas telefónicas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y otras redes de datos).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 xml:space="preserve">• </w:t>
      </w:r>
      <w:r w:rsidRPr="00461FA5">
        <w:rPr>
          <w:rFonts w:ascii="Times New Roman" w:hAnsi="Times New Roman" w:cs="Times New Roman"/>
          <w:i/>
          <w:iCs/>
          <w:sz w:val="28"/>
          <w:szCs w:val="28"/>
        </w:rPr>
        <w:t xml:space="preserve">Universidades. </w:t>
      </w:r>
      <w:r w:rsidRPr="00461FA5">
        <w:rPr>
          <w:rFonts w:ascii="Times New Roman" w:hAnsi="Times New Roman" w:cs="Times New Roman"/>
          <w:sz w:val="28"/>
          <w:szCs w:val="28"/>
        </w:rPr>
        <w:t>Para información de los estudiantes,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matrículas de las asignaturas y cursos.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 xml:space="preserve">• </w:t>
      </w:r>
      <w:r w:rsidRPr="00461FA5">
        <w:rPr>
          <w:rFonts w:ascii="Times New Roman" w:hAnsi="Times New Roman" w:cs="Times New Roman"/>
          <w:i/>
          <w:iCs/>
          <w:sz w:val="28"/>
          <w:szCs w:val="28"/>
        </w:rPr>
        <w:t xml:space="preserve">Transacciones de tarjetas de crédito. </w:t>
      </w:r>
      <w:r w:rsidRPr="00461FA5">
        <w:rPr>
          <w:rFonts w:ascii="Times New Roman" w:hAnsi="Times New Roman" w:cs="Times New Roman"/>
          <w:sz w:val="28"/>
          <w:szCs w:val="28"/>
        </w:rPr>
        <w:t>Para compras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con tarjeta de crédito y generación mensual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>de extractos.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 xml:space="preserve">• </w:t>
      </w:r>
      <w:r w:rsidRPr="00461FA5">
        <w:rPr>
          <w:rFonts w:ascii="Times New Roman" w:hAnsi="Times New Roman" w:cs="Times New Roman"/>
          <w:i/>
          <w:iCs/>
          <w:sz w:val="28"/>
          <w:szCs w:val="28"/>
        </w:rPr>
        <w:t xml:space="preserve">Telecomunicaciones. </w:t>
      </w:r>
      <w:r w:rsidRPr="00461FA5">
        <w:rPr>
          <w:rFonts w:ascii="Times New Roman" w:hAnsi="Times New Roman" w:cs="Times New Roman"/>
          <w:sz w:val="28"/>
          <w:szCs w:val="28"/>
        </w:rPr>
        <w:t>Para guardar un registro de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las llamadas realizadas, generación mensual de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facturas, manteniendo el saldo de las tarjetas telefónicas</w:t>
      </w:r>
      <w:r w:rsidR="00461FA5" w:rsidRPr="00461FA5">
        <w:rPr>
          <w:rFonts w:ascii="Times New Roman" w:hAnsi="Times New Roman" w:cs="Times New Roman"/>
          <w:sz w:val="28"/>
          <w:szCs w:val="28"/>
        </w:rPr>
        <w:t xml:space="preserve"> </w:t>
      </w:r>
      <w:r w:rsidRPr="00461FA5">
        <w:rPr>
          <w:rFonts w:ascii="Times New Roman" w:hAnsi="Times New Roman" w:cs="Times New Roman"/>
          <w:sz w:val="28"/>
          <w:szCs w:val="28"/>
        </w:rPr>
        <w:t>de prepago y para almacenar información</w:t>
      </w:r>
    </w:p>
    <w:p w:rsidR="00AC1F2C" w:rsidRPr="00461FA5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>sobre las redes de comunicaciones.</w:t>
      </w:r>
    </w:p>
    <w:p w:rsidR="00AC1F2C" w:rsidRDefault="00AC1F2C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A5">
        <w:rPr>
          <w:rFonts w:ascii="Times New Roman" w:hAnsi="Times New Roman" w:cs="Times New Roman"/>
          <w:sz w:val="28"/>
          <w:szCs w:val="28"/>
        </w:rPr>
        <w:t xml:space="preserve">• </w:t>
      </w:r>
      <w:r w:rsidRPr="00461FA5">
        <w:rPr>
          <w:rFonts w:ascii="Times New Roman" w:hAnsi="Times New Roman" w:cs="Times New Roman"/>
          <w:i/>
          <w:iCs/>
          <w:sz w:val="28"/>
          <w:szCs w:val="28"/>
        </w:rPr>
        <w:t xml:space="preserve">Finanzas. </w:t>
      </w:r>
      <w:r w:rsidRPr="00461FA5">
        <w:rPr>
          <w:rFonts w:ascii="Times New Roman" w:hAnsi="Times New Roman" w:cs="Times New Roman"/>
          <w:sz w:val="28"/>
          <w:szCs w:val="28"/>
        </w:rPr>
        <w:t>Para almacenar información sobre grandes</w:t>
      </w:r>
    </w:p>
    <w:p w:rsidR="00461FA5" w:rsidRDefault="00461FA5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FA5" w:rsidRPr="00461FA5" w:rsidRDefault="00461FA5" w:rsidP="0046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98892149"/>
          <w:citation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CITATION McG02 \l 2058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461FA5">
            <w:rPr>
              <w:rFonts w:ascii="Times New Roman" w:hAnsi="Times New Roman" w:cs="Times New Roman"/>
              <w:noProof/>
              <w:sz w:val="28"/>
              <w:szCs w:val="28"/>
            </w:rPr>
            <w:t>(Silberschatz, 2002)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bookmarkStart w:id="0" w:name="_GoBack"/>
      <w:bookmarkEnd w:id="0"/>
    </w:p>
    <w:sectPr w:rsidR="00461FA5" w:rsidRPr="00461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16A"/>
    <w:multiLevelType w:val="hybridMultilevel"/>
    <w:tmpl w:val="F7F4FA28"/>
    <w:lvl w:ilvl="0" w:tplc="080A000F">
      <w:start w:val="1"/>
      <w:numFmt w:val="decimal"/>
      <w:lvlText w:val="%1."/>
      <w:lvlJc w:val="left"/>
      <w:pPr>
        <w:ind w:left="1162" w:hanging="360"/>
      </w:p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B"/>
    <w:rsid w:val="00130E4F"/>
    <w:rsid w:val="00134A7B"/>
    <w:rsid w:val="001A6DDB"/>
    <w:rsid w:val="003E2271"/>
    <w:rsid w:val="00461FA5"/>
    <w:rsid w:val="00532DE1"/>
    <w:rsid w:val="005F7D52"/>
    <w:rsid w:val="007C39BB"/>
    <w:rsid w:val="008E744A"/>
    <w:rsid w:val="00AC1F2C"/>
    <w:rsid w:val="00C92560"/>
    <w:rsid w:val="00D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6D86"/>
  <w15:chartTrackingRefBased/>
  <w15:docId w15:val="{A45075A7-EBE8-4D99-A9D1-CE90CB4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52"/>
  </w:style>
  <w:style w:type="paragraph" w:styleId="Ttulo1">
    <w:name w:val="heading 1"/>
    <w:basedOn w:val="Normal"/>
    <w:next w:val="Normal"/>
    <w:link w:val="Ttulo1Car"/>
    <w:uiPriority w:val="9"/>
    <w:qFormat/>
    <w:rsid w:val="007C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{80682A9B-7C15-4D67-BD7C-FDCB3827C6F8}</b:Guid>
    <b:Title>Fundamentus de Si ternas de 811Ses de Datos</b:Title>
    <b:Year>2007</b:Year>
    <b:City>Madrid</b:City>
    <b:Publisher>Person Educacion S.A.</b:Publisher>
    <b:Author>
      <b:Author>
        <b:NameList>
          <b:Person>
            <b:Last>Navathe</b:Last>
            <b:First>Ramez</b:First>
            <b:Middle>EImasri y Shamkant B.</b:Middle>
          </b:Person>
        </b:NameList>
      </b:Author>
    </b:Author>
    <b:RefOrder>2</b:RefOrder>
  </b:Source>
  <b:Source>
    <b:Tag>Cat09</b:Tag>
    <b:SourceType>Book</b:SourceType>
    <b:Guid>{292FB0BB-7536-467E-AC75-1D38B3759338}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Mexico</b:City>
    <b:Publisher>McGraw - HILL INTERAMERICANA EDITORIAL</b:Publisher>
    <b:RefOrder>3</b:RefOrder>
  </b:Source>
  <b:Source>
    <b:Tag>McG02</b:Tag>
    <b:SourceType>Book</b:SourceType>
    <b:Guid>{961F711D-B86E-4438-A6A9-086A7E8DE5CC}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DATOS.</b:Title>
    <b:Year>2002</b:Year>
    <b:City>Madrid</b:City>
    <b:Publisher>Database System Concepts</b:Publisher>
    <b:RefOrder>1</b:RefOrder>
  </b:Source>
</b:Sources>
</file>

<file path=customXml/itemProps1.xml><?xml version="1.0" encoding="utf-8"?>
<ds:datastoreItem xmlns:ds="http://schemas.openxmlformats.org/officeDocument/2006/customXml" ds:itemID="{27753129-A450-4341-B20F-74A83422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Zetina Martínez</dc:creator>
  <cp:keywords/>
  <dc:description/>
  <cp:lastModifiedBy>Luis Fernando Zetina Martínez</cp:lastModifiedBy>
  <cp:revision>2</cp:revision>
  <dcterms:created xsi:type="dcterms:W3CDTF">2019-02-08T14:56:00Z</dcterms:created>
  <dcterms:modified xsi:type="dcterms:W3CDTF">2019-02-08T14:56:00Z</dcterms:modified>
</cp:coreProperties>
</file>