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A3" w:rsidRDefault="00EF559E" w:rsidP="00EF5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Respaldo de datos</w:t>
      </w:r>
    </w:p>
    <w:p w:rsidR="00EF559E" w:rsidRPr="00EF559E" w:rsidRDefault="00EF559E" w:rsidP="00EF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9E" w:rsidRDefault="00EF559E" w:rsidP="00EF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9E">
        <w:rPr>
          <w:rFonts w:ascii="Times New Roman" w:hAnsi="Times New Roman" w:cs="Times New Roman"/>
          <w:bCs/>
          <w:sz w:val="28"/>
          <w:szCs w:val="28"/>
        </w:rPr>
        <w:t xml:space="preserve">Sitio primario con sitio de respaldo </w:t>
      </w:r>
      <w:r w:rsidRPr="00EF559E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EF559E">
        <w:rPr>
          <w:rFonts w:ascii="Times New Roman" w:hAnsi="Times New Roman" w:cs="Times New Roman"/>
          <w:bCs/>
          <w:i/>
          <w:iCs/>
          <w:sz w:val="28"/>
          <w:szCs w:val="28"/>
        </w:rPr>
        <w:t>backup</w:t>
      </w:r>
      <w:proofErr w:type="spellEnd"/>
      <w:r w:rsidRPr="00EF55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). </w:t>
      </w:r>
      <w:r w:rsidRPr="00EF559E">
        <w:rPr>
          <w:rFonts w:ascii="Times New Roman" w:hAnsi="Times New Roman" w:cs="Times New Roman"/>
          <w:sz w:val="28"/>
          <w:szCs w:val="28"/>
        </w:rPr>
        <w:t>Este método solventa la segunda de las desventajas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 xml:space="preserve">método de sitio primario al designar un </w:t>
      </w:r>
      <w:r w:rsidRPr="00EF559E">
        <w:rPr>
          <w:rFonts w:ascii="Times New Roman" w:hAnsi="Times New Roman" w:cs="Times New Roman"/>
          <w:bCs/>
          <w:sz w:val="28"/>
          <w:szCs w:val="28"/>
        </w:rPr>
        <w:t xml:space="preserve">sitio de respaldo. </w:t>
      </w:r>
      <w:r w:rsidRPr="00EF559E">
        <w:rPr>
          <w:rFonts w:ascii="Times New Roman" w:hAnsi="Times New Roman" w:cs="Times New Roman"/>
          <w:sz w:val="28"/>
          <w:szCs w:val="28"/>
        </w:rPr>
        <w:t>Toda la información sobre bloqueos se mantiene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tanto en el sitio primario como en el de respaldo para que, si falla el primero, el segundo tome el control y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elija un nuevo sitio de respaldo. Esto simplifica el proceso de recuperación cuando falla el sitio primario, ya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que, en este caso, el de respaldo toma el control y la operativa puede reemprenderse después de elegido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nuevo sitio de respaldo y copiada la información sobre bloqueos al mismo. Sin embargo, se ralentiza el proceso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de adquisición de bloqueos, ya que todas estas peticiones y la asignación de los bloqueos deben grabarse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i/>
          <w:iCs/>
          <w:sz w:val="28"/>
          <w:szCs w:val="28"/>
        </w:rPr>
        <w:t xml:space="preserve">tanto en el sitio primario como en el de respaldo </w:t>
      </w:r>
      <w:r w:rsidRPr="00EF559E">
        <w:rPr>
          <w:rFonts w:ascii="Times New Roman" w:hAnsi="Times New Roman" w:cs="Times New Roman"/>
          <w:sz w:val="28"/>
          <w:szCs w:val="28"/>
        </w:rPr>
        <w:t>antes de enviar una respuesta a la transacción que 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solicita. El problema de este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método es que los sitios se sobrecargan con las peticiones con la consiguiente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9E">
        <w:rPr>
          <w:rFonts w:ascii="Times New Roman" w:hAnsi="Times New Roman" w:cs="Times New Roman"/>
          <w:sz w:val="28"/>
          <w:szCs w:val="28"/>
        </w:rPr>
        <w:t>ralentización del sistema.</w:t>
      </w:r>
    </w:p>
    <w:p w:rsidR="00EF559E" w:rsidRDefault="00EF559E" w:rsidP="00EF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9E" w:rsidRPr="00EF559E" w:rsidRDefault="00EF559E" w:rsidP="00EF5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16792901"/>
          <w:citation/>
        </w:sdtPr>
        <w:sdtContent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CITATION Ram07 \l 2058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Pr="00EF559E">
            <w:rPr>
              <w:rFonts w:ascii="Times New Roman" w:hAnsi="Times New Roman" w:cs="Times New Roman"/>
              <w:noProof/>
              <w:sz w:val="28"/>
              <w:szCs w:val="28"/>
            </w:rPr>
            <w:t>(Navathe, 2007)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  <w:bookmarkStart w:id="0" w:name="_GoBack"/>
      <w:bookmarkEnd w:id="0"/>
    </w:p>
    <w:sectPr w:rsidR="00EF559E" w:rsidRPr="00E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16A"/>
    <w:multiLevelType w:val="hybridMultilevel"/>
    <w:tmpl w:val="F7F4FA28"/>
    <w:lvl w:ilvl="0" w:tplc="080A000F">
      <w:start w:val="1"/>
      <w:numFmt w:val="decimal"/>
      <w:lvlText w:val="%1."/>
      <w:lvlJc w:val="left"/>
      <w:pPr>
        <w:ind w:left="1162" w:hanging="360"/>
      </w:p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BB"/>
    <w:rsid w:val="00130E4F"/>
    <w:rsid w:val="00134A7B"/>
    <w:rsid w:val="001A6DDB"/>
    <w:rsid w:val="003E2271"/>
    <w:rsid w:val="00461FA5"/>
    <w:rsid w:val="004E1BA3"/>
    <w:rsid w:val="00532DE1"/>
    <w:rsid w:val="005F7D52"/>
    <w:rsid w:val="007C39BB"/>
    <w:rsid w:val="008E744A"/>
    <w:rsid w:val="00AC1F2C"/>
    <w:rsid w:val="00C92560"/>
    <w:rsid w:val="00D02270"/>
    <w:rsid w:val="00E76DE0"/>
    <w:rsid w:val="00E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6D86"/>
  <w15:chartTrackingRefBased/>
  <w15:docId w15:val="{A45075A7-EBE8-4D99-A9D1-CE90CB4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52"/>
  </w:style>
  <w:style w:type="paragraph" w:styleId="Ttulo1">
    <w:name w:val="heading 1"/>
    <w:basedOn w:val="Normal"/>
    <w:next w:val="Normal"/>
    <w:link w:val="Ttulo1Car"/>
    <w:uiPriority w:val="9"/>
    <w:qFormat/>
    <w:rsid w:val="007C3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9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39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{80682A9B-7C15-4D67-BD7C-FDCB3827C6F8}</b:Guid>
    <b:Title>Fundamentus de Si ternas de 811Ses de Datos</b:Title>
    <b:Year>2007</b:Year>
    <b:City>Madrid</b:City>
    <b:Publisher>Person Educacion S.A.</b:Publisher>
    <b:Author>
      <b:Author>
        <b:NameList>
          <b:Person>
            <b:Last>Navathe</b:Last>
            <b:First>Ramez</b:First>
            <b:Middle>EImasri y Shamkant B.</b:Middle>
          </b:Person>
        </b:NameList>
      </b:Author>
    </b:Author>
    <b:RefOrder>1</b:RefOrder>
  </b:Source>
  <b:Source>
    <b:Tag>Cat09</b:Tag>
    <b:SourceType>Book</b:SourceType>
    <b:Guid>{292FB0BB-7536-467E-AC75-1D38B3759338}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Mexico</b:City>
    <b:Publisher>McGraw - HILL INTERAMERICANA EDITORIAL</b:Publisher>
    <b:RefOrder>2</b:RefOrder>
  </b:Source>
  <b:Source>
    <b:Tag>McG02</b:Tag>
    <b:SourceType>Book</b:SourceType>
    <b:Guid>{961F711D-B86E-4438-A6A9-086A7E8DE5CC}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DATOS.</b:Title>
    <b:Year>2002</b:Year>
    <b:City>Madrid</b:City>
    <b:Publisher>Database System Concepts</b:Publisher>
    <b:RefOrder>3</b:RefOrder>
  </b:Source>
</b:Sources>
</file>

<file path=customXml/itemProps1.xml><?xml version="1.0" encoding="utf-8"?>
<ds:datastoreItem xmlns:ds="http://schemas.openxmlformats.org/officeDocument/2006/customXml" ds:itemID="{127E6F27-D70B-43A9-818D-9868B36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Zetina Martínez</dc:creator>
  <cp:keywords/>
  <dc:description/>
  <cp:lastModifiedBy>Luis Fernando Zetina Martínez</cp:lastModifiedBy>
  <cp:revision>2</cp:revision>
  <dcterms:created xsi:type="dcterms:W3CDTF">2019-02-08T15:09:00Z</dcterms:created>
  <dcterms:modified xsi:type="dcterms:W3CDTF">2019-02-08T15:09:00Z</dcterms:modified>
</cp:coreProperties>
</file>