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13A1" w:rsidRPr="008162F8" w:rsidRDefault="002F13A1" w:rsidP="002F13A1">
      <w:pPr>
        <w:rPr>
          <w:rFonts w:ascii="Arial" w:hAnsi="Arial" w:cs="Arial"/>
          <w:b/>
          <w:sz w:val="28"/>
        </w:rPr>
      </w:pPr>
      <w:r w:rsidRPr="008162F8">
        <w:rPr>
          <w:rFonts w:ascii="Arial" w:hAnsi="Arial" w:cs="Arial"/>
          <w:b/>
          <w:sz w:val="28"/>
        </w:rPr>
        <w:t>Programadores</w:t>
      </w:r>
      <w:bookmarkStart w:id="0" w:name="_GoBack"/>
      <w:bookmarkEnd w:id="0"/>
      <w:r w:rsidRPr="008162F8">
        <w:rPr>
          <w:rFonts w:ascii="Arial" w:hAnsi="Arial" w:cs="Arial"/>
          <w:b/>
          <w:sz w:val="28"/>
        </w:rPr>
        <w:t xml:space="preserve"> de aplicaciones.</w:t>
      </w:r>
    </w:p>
    <w:p w:rsidR="002F13A1" w:rsidRPr="008162F8" w:rsidRDefault="002F13A1" w:rsidP="002F13A1">
      <w:pPr>
        <w:rPr>
          <w:rFonts w:ascii="Arial" w:hAnsi="Arial" w:cs="Arial"/>
        </w:rPr>
      </w:pPr>
    </w:p>
    <w:p w:rsidR="002F13A1" w:rsidRPr="008162F8" w:rsidRDefault="002F13A1" w:rsidP="008162F8">
      <w:pPr>
        <w:pStyle w:val="Sinespaciado"/>
        <w:jc w:val="both"/>
        <w:rPr>
          <w:rFonts w:ascii="Arial" w:hAnsi="Arial" w:cs="Arial"/>
        </w:rPr>
      </w:pPr>
      <w:r w:rsidRPr="008162F8">
        <w:rPr>
          <w:rFonts w:ascii="Arial" w:hAnsi="Arial" w:cs="Arial"/>
        </w:rPr>
        <w:t xml:space="preserve">Los analistas de sistemas determinan los requisitos de los usuarios finales, especialmente de los usuarios finales principiantes y paramétricos, así como las especificaciones de desarrollo para las transacciones enlatadas que satisfacen esos requisitos. Los </w:t>
      </w:r>
      <w:r w:rsidRPr="008162F8">
        <w:rPr>
          <w:rFonts w:ascii="Arial" w:hAnsi="Arial" w:cs="Arial"/>
          <w:bCs/>
        </w:rPr>
        <w:t xml:space="preserve">programadores de aplicaciones </w:t>
      </w:r>
      <w:r w:rsidRPr="008162F8">
        <w:rPr>
          <w:rFonts w:ascii="Arial" w:hAnsi="Arial" w:cs="Arial"/>
        </w:rPr>
        <w:t xml:space="preserve">implementan esas especificaciones como programas; después, verifican, depuran, documentan y mantienen esas transacciones enlatadas. Dichos analistas y programadores (normalmente conocidos como </w:t>
      </w:r>
      <w:r w:rsidRPr="008162F8">
        <w:rPr>
          <w:rFonts w:ascii="Arial" w:hAnsi="Arial" w:cs="Arial"/>
          <w:bCs/>
        </w:rPr>
        <w:t xml:space="preserve">desarrolladores de software o ingenieros de software) </w:t>
      </w:r>
      <w:r w:rsidRPr="008162F8">
        <w:rPr>
          <w:rFonts w:ascii="Arial" w:hAnsi="Arial" w:cs="Arial"/>
        </w:rPr>
        <w:t>deben familiarizarse con todas las posibilidades proporcionadas por el DBMS al objeto de desempeñar sus tareas.</w:t>
      </w:r>
    </w:p>
    <w:p w:rsidR="008162F8" w:rsidRPr="008162F8" w:rsidRDefault="008162F8" w:rsidP="008162F8">
      <w:pPr>
        <w:pStyle w:val="Sinespaciado"/>
        <w:jc w:val="both"/>
      </w:pPr>
    </w:p>
    <w:p w:rsidR="007B57D7" w:rsidRDefault="00BB134C" w:rsidP="002F13A1">
      <w:sdt>
        <w:sdtPr>
          <w:id w:val="475576871"/>
          <w:citation/>
        </w:sdtPr>
        <w:sdtEndPr/>
        <w:sdtContent>
          <w:r w:rsidR="007B57D7">
            <w:fldChar w:fldCharType="begin"/>
          </w:r>
          <w:r w:rsidR="008162F8">
            <w:instrText xml:space="preserve">CITATION Elm073 \p 15 \n  \l 2058 </w:instrText>
          </w:r>
          <w:r w:rsidR="007B57D7">
            <w:fldChar w:fldCharType="separate"/>
          </w:r>
          <w:r w:rsidR="008162F8">
            <w:rPr>
              <w:noProof/>
            </w:rPr>
            <w:t>(Fundamentos de sistemas de base de datos, 2007, pág. 15)</w:t>
          </w:r>
          <w:r w:rsidR="007B57D7">
            <w:fldChar w:fldCharType="end"/>
          </w:r>
        </w:sdtContent>
      </w:sdt>
    </w:p>
    <w:p w:rsidR="00B420B9" w:rsidRPr="008A0700" w:rsidRDefault="00B420B9" w:rsidP="007F5400"/>
    <w:sectPr w:rsidR="00B420B9" w:rsidRPr="008A0700" w:rsidSect="008A0700">
      <w:headerReference w:type="default" r:id="rId7"/>
      <w:pgSz w:w="12240" w:h="15840" w:code="1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134C" w:rsidRDefault="00BB134C" w:rsidP="008A0700">
      <w:pPr>
        <w:spacing w:after="0" w:line="240" w:lineRule="auto"/>
      </w:pPr>
      <w:r>
        <w:separator/>
      </w:r>
    </w:p>
  </w:endnote>
  <w:endnote w:type="continuationSeparator" w:id="0">
    <w:p w:rsidR="00BB134C" w:rsidRDefault="00BB134C" w:rsidP="008A07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134C" w:rsidRDefault="00BB134C" w:rsidP="008A0700">
      <w:pPr>
        <w:spacing w:after="0" w:line="240" w:lineRule="auto"/>
      </w:pPr>
      <w:r>
        <w:separator/>
      </w:r>
    </w:p>
  </w:footnote>
  <w:footnote w:type="continuationSeparator" w:id="0">
    <w:p w:rsidR="00BB134C" w:rsidRDefault="00BB134C" w:rsidP="008A07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06149061"/>
      <w:docPartObj>
        <w:docPartGallery w:val="Page Numbers (Top of Page)"/>
        <w:docPartUnique/>
      </w:docPartObj>
    </w:sdtPr>
    <w:sdtEndPr/>
    <w:sdtContent>
      <w:p w:rsidR="008A0700" w:rsidRDefault="008A0700">
        <w:pPr>
          <w:pStyle w:val="Encabezad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62F8" w:rsidRPr="008162F8">
          <w:rPr>
            <w:noProof/>
            <w:lang w:val="es-ES"/>
          </w:rPr>
          <w:t>1</w:t>
        </w:r>
        <w:r>
          <w:fldChar w:fldCharType="end"/>
        </w:r>
      </w:p>
    </w:sdtContent>
  </w:sdt>
  <w:p w:rsidR="008A0700" w:rsidRDefault="008A070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D6B"/>
    <w:rsid w:val="002A4B09"/>
    <w:rsid w:val="002B1D6B"/>
    <w:rsid w:val="002F13A1"/>
    <w:rsid w:val="004221E2"/>
    <w:rsid w:val="00470FE5"/>
    <w:rsid w:val="00670EAD"/>
    <w:rsid w:val="007B57D7"/>
    <w:rsid w:val="007F5400"/>
    <w:rsid w:val="008162F8"/>
    <w:rsid w:val="008A0700"/>
    <w:rsid w:val="00A15DF5"/>
    <w:rsid w:val="00AE2ABE"/>
    <w:rsid w:val="00B34F41"/>
    <w:rsid w:val="00B420B9"/>
    <w:rsid w:val="00BB1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92E8C0"/>
  <w15:chartTrackingRefBased/>
  <w15:docId w15:val="{1986D155-57DB-40A8-83E7-239A7197F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5400"/>
    <w:pPr>
      <w:spacing w:line="480" w:lineRule="auto"/>
      <w:ind w:firstLine="284"/>
    </w:pPr>
    <w:rPr>
      <w:rFonts w:ascii="Times New Roman" w:hAnsi="Times New Roman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A070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0700"/>
    <w:rPr>
      <w:rFonts w:ascii="Times New Roman" w:hAnsi="Times New Roman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8A070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0700"/>
    <w:rPr>
      <w:rFonts w:ascii="Times New Roman" w:hAnsi="Times New Roman"/>
      <w:sz w:val="24"/>
    </w:rPr>
  </w:style>
  <w:style w:type="paragraph" w:styleId="Sinespaciado">
    <w:name w:val="No Spacing"/>
    <w:uiPriority w:val="1"/>
    <w:qFormat/>
    <w:rsid w:val="008162F8"/>
    <w:pPr>
      <w:spacing w:after="0" w:line="240" w:lineRule="auto"/>
      <w:ind w:firstLine="284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729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Elm073</b:Tag>
    <b:SourceType>Book</b:SourceType>
    <b:Guid>{EE532412-7211-4DFD-AAFF-29ECD72C7CD4}</b:Guid>
    <b:Author>
      <b:Author>
        <b:NameList>
          <b:Person>
            <b:Last>Elmasri</b:Last>
            <b:First>Ramez</b:First>
          </b:Person>
          <b:Person>
            <b:Last>Navathe</b:Last>
            <b:First>Shumkant</b:First>
            <b:Middle>B.</b:Middle>
          </b:Person>
        </b:NameList>
      </b:Author>
    </b:Author>
    <b:Title>Fundamentos de sistemas de base de datos</b:Title>
    <b:Year>2007</b:Year>
    <b:City>Madrid </b:City>
    <b:Publisher>Pearson</b:Publisher>
    <b:RefOrder>1</b:RefOrder>
  </b:Source>
</b:Sources>
</file>

<file path=customXml/itemProps1.xml><?xml version="1.0" encoding="utf-8"?>
<ds:datastoreItem xmlns:ds="http://schemas.openxmlformats.org/officeDocument/2006/customXml" ds:itemID="{46352624-A884-46AF-A97A-ABE94E87F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erick SOLORIO MATEO</cp:lastModifiedBy>
  <cp:revision>2</cp:revision>
  <dcterms:created xsi:type="dcterms:W3CDTF">2019-02-08T01:07:00Z</dcterms:created>
  <dcterms:modified xsi:type="dcterms:W3CDTF">2019-02-08T01:07:00Z</dcterms:modified>
</cp:coreProperties>
</file>