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60DFD" w14:textId="26791012" w:rsidR="00387D9E" w:rsidRDefault="00387D9E" w:rsidP="00387D9E">
      <w:pPr>
        <w:jc w:val="center"/>
        <w:rPr>
          <w:rFonts w:ascii="Verdana" w:hAnsi="Verdana"/>
          <w:b/>
          <w:bCs/>
          <w:sz w:val="32"/>
          <w:szCs w:val="32"/>
          <w:lang w:val="es-ES"/>
        </w:rPr>
      </w:pPr>
      <w:r w:rsidRPr="00387D9E">
        <w:rPr>
          <w:rFonts w:ascii="Verdana" w:hAnsi="Verdana"/>
          <w:b/>
          <w:bCs/>
          <w:sz w:val="32"/>
          <w:szCs w:val="32"/>
          <w:lang w:val="es-ES"/>
        </w:rPr>
        <w:t>LAS FORMAS DE LA TIERRA. SISTEMAS DE REFERENCIAS</w:t>
      </w:r>
    </w:p>
    <w:p w14:paraId="0D6A387E" w14:textId="3F05E4DC" w:rsidR="00387D9E" w:rsidRDefault="00387D9E" w:rsidP="00387D9E">
      <w:pPr>
        <w:jc w:val="center"/>
        <w:rPr>
          <w:rFonts w:ascii="Verdana" w:hAnsi="Verdana"/>
          <w:b/>
          <w:bCs/>
          <w:sz w:val="32"/>
          <w:szCs w:val="32"/>
          <w:lang w:val="es-ES"/>
        </w:rPr>
      </w:pPr>
    </w:p>
    <w:p w14:paraId="60299068" w14:textId="2A77B7AE" w:rsidR="00387D9E" w:rsidRDefault="00387D9E" w:rsidP="00387D9E">
      <w:pPr>
        <w:jc w:val="center"/>
        <w:rPr>
          <w:rFonts w:ascii="Verdana" w:hAnsi="Verdana"/>
          <w:b/>
          <w:bCs/>
          <w:sz w:val="32"/>
          <w:szCs w:val="32"/>
          <w:lang w:val="es-ES"/>
        </w:rPr>
      </w:pPr>
      <w:r>
        <w:rPr>
          <w:rFonts w:ascii="Verdana" w:hAnsi="Verdana"/>
          <w:b/>
          <w:bCs/>
          <w:sz w:val="32"/>
          <w:szCs w:val="32"/>
          <w:lang w:val="es-ES"/>
        </w:rPr>
        <w:t xml:space="preserve">ESFERA </w:t>
      </w:r>
    </w:p>
    <w:p w14:paraId="318FA9D7" w14:textId="77777777" w:rsidR="00387D9E" w:rsidRDefault="00387D9E" w:rsidP="00387D9E">
      <w:pPr>
        <w:rPr>
          <w:rFonts w:ascii="Verdana" w:hAnsi="Verdana"/>
          <w:lang w:val="es-ES"/>
        </w:rPr>
      </w:pPr>
      <w:r w:rsidRPr="00387D9E">
        <w:rPr>
          <w:rFonts w:ascii="Verdana" w:hAnsi="Verdana"/>
          <w:lang w:val="es-ES"/>
        </w:rPr>
        <w:t xml:space="preserve">La primera aproximación a la forma de la Tierra de la cual se tiene constancia es de Parménides (515-440 a.C.) y Empedocles (470 a.C.) que emitieron por primera vez la idea de la esfericidad de la Tierra y su aislamiento en el espacio. Filolao (450 a.C.), de la escuela pitagórica, opina que la Tierra gira alrededor de sí misma produciendo los días y las noches y se desplaza, como el Sol, la Luna, los planetas y a mayor distancia el cielo con las estrellas fijas, alrededor del fuego central, alma del mundo La teoría de Aristóteles (384-322 a.C.) sostiene: </w:t>
      </w:r>
    </w:p>
    <w:p w14:paraId="3845BA84" w14:textId="51B32EC1" w:rsidR="00387D9E" w:rsidRDefault="00387D9E" w:rsidP="00387D9E">
      <w:pPr>
        <w:rPr>
          <w:rFonts w:ascii="Verdana" w:hAnsi="Verdana"/>
          <w:lang w:val="es-ES"/>
        </w:rPr>
      </w:pPr>
      <w:r w:rsidRPr="00387D9E">
        <w:rPr>
          <w:rFonts w:ascii="Verdana" w:hAnsi="Verdana"/>
          <w:lang w:val="es-ES"/>
        </w:rPr>
        <w:t xml:space="preserve">1)  La Tierra es esférica porque tal es la forma aparente de los demás astros, tal es también la forma que toma un cuerpo, como una gota de agua, sometido a la sola presencia de sus partes y tal es la forma que nos revela la sombra terrestre en los eclipses de Luna. </w:t>
      </w:r>
    </w:p>
    <w:p w14:paraId="391A312A" w14:textId="77777777" w:rsidR="00387D9E" w:rsidRDefault="00387D9E" w:rsidP="00387D9E">
      <w:pPr>
        <w:rPr>
          <w:rFonts w:ascii="Verdana" w:hAnsi="Verdana"/>
          <w:lang w:val="es-ES"/>
        </w:rPr>
      </w:pPr>
      <w:r w:rsidRPr="00387D9E">
        <w:rPr>
          <w:rFonts w:ascii="Verdana" w:hAnsi="Verdana"/>
          <w:lang w:val="es-ES"/>
        </w:rPr>
        <w:t>2) Las dimensiones de la Tierra no deben ser desmesuradas puesto que con el cambio de lugar varían el aspecto y número de las estrellas visibles.</w:t>
      </w:r>
    </w:p>
    <w:p w14:paraId="4C984A5C" w14:textId="4B42BC6E" w:rsidR="00387D9E" w:rsidRDefault="00387D9E" w:rsidP="00387D9E">
      <w:pPr>
        <w:rPr>
          <w:rFonts w:ascii="Times New Roman" w:eastAsia="Times New Roman" w:hAnsi="Times New Roman" w:cs="Times New Roman"/>
          <w:sz w:val="24"/>
          <w:szCs w:val="24"/>
          <w:lang w:eastAsia="es-CO"/>
        </w:rPr>
      </w:pPr>
      <w:r w:rsidRPr="00387D9E">
        <w:rPr>
          <w:rFonts w:ascii="Verdana" w:hAnsi="Verdana"/>
          <w:lang w:val="es-ES"/>
        </w:rPr>
        <w:t xml:space="preserve"> 3) La Tierra no debe moverse en el espacio, ya que su movilidad hipotética no se refleja en la posición constante de los demás astros, la altura de un astro variaba de igual forma a la misma hora en cualquier parte de la Tierra.</w:t>
      </w:r>
      <w:r w:rsidRPr="00387D9E">
        <w:t xml:space="preserve"> </w:t>
      </w:r>
    </w:p>
    <w:p w14:paraId="5A43B056" w14:textId="6877640B" w:rsidR="00387D9E" w:rsidRDefault="00387D9E" w:rsidP="00387D9E">
      <w:pPr>
        <w:rPr>
          <w:rFonts w:ascii="Times New Roman" w:eastAsia="Times New Roman" w:hAnsi="Times New Roman" w:cs="Times New Roman"/>
          <w:sz w:val="2"/>
          <w:szCs w:val="2"/>
          <w:lang w:eastAsia="es-CO"/>
        </w:rPr>
      </w:pPr>
    </w:p>
    <w:p w14:paraId="238B5EE5" w14:textId="1D7B78E0" w:rsidR="00387D9E" w:rsidRPr="009669EA" w:rsidRDefault="009669EA" w:rsidP="009669EA">
      <w:pPr>
        <w:jc w:val="center"/>
        <w:rPr>
          <w:rFonts w:ascii="Verdana" w:hAnsi="Verdana"/>
          <w:b/>
          <w:bCs/>
          <w:i/>
          <w:iCs/>
          <w:sz w:val="32"/>
          <w:szCs w:val="32"/>
          <w:lang w:val="es-ES"/>
        </w:rPr>
      </w:pPr>
      <w:r w:rsidRPr="009669EA">
        <w:rPr>
          <w:rFonts w:ascii="Verdana" w:hAnsi="Verdana"/>
          <w:b/>
          <w:bCs/>
          <w:i/>
          <w:iCs/>
          <w:sz w:val="32"/>
          <w:szCs w:val="32"/>
          <w:lang w:val="es-ES"/>
        </w:rPr>
        <w:t>ELIPSOIDE</w:t>
      </w:r>
    </w:p>
    <w:p w14:paraId="03E18345" w14:textId="77777777" w:rsidR="009669EA" w:rsidRDefault="00387D9E" w:rsidP="00387D9E">
      <w:pPr>
        <w:rPr>
          <w:rFonts w:ascii="Verdana" w:hAnsi="Verdana"/>
          <w:lang w:val="es-ES"/>
        </w:rPr>
      </w:pPr>
      <w:r w:rsidRPr="00387D9E">
        <w:rPr>
          <w:rFonts w:ascii="Verdana" w:hAnsi="Verdana"/>
          <w:lang w:val="es-ES"/>
        </w:rPr>
        <w:t>El elipsoide de revolución es la figura generada por una elipse de semiejes a y b al girar en torno a su eje menor b. El problema inicial consiste en definir los valores de los dos semiejes. Esto motivó que en un principio cada país adoptara el elipsoide que mejor se adaptaba a sus necesidades. Con el fin de unificar los datos geodésicos de toda la superficie terrestre se decidió, en 1924, generalizar el uso del elipsoide de Hayford. También está generalizado el elipsoide WGS84, que es el utilizado por el sistema GPS. Por otra parte, desde 2007 legalmente la cartografía española utiliza el sistema ETRS89 (</w:t>
      </w:r>
      <w:proofErr w:type="spellStart"/>
      <w:r w:rsidRPr="00387D9E">
        <w:rPr>
          <w:rFonts w:ascii="Verdana" w:hAnsi="Verdana"/>
          <w:lang w:val="es-ES"/>
        </w:rPr>
        <w:t>European</w:t>
      </w:r>
      <w:proofErr w:type="spellEnd"/>
      <w:r w:rsidRPr="00387D9E">
        <w:rPr>
          <w:rFonts w:ascii="Verdana" w:hAnsi="Verdana"/>
          <w:lang w:val="es-ES"/>
        </w:rPr>
        <w:t xml:space="preserve"> </w:t>
      </w:r>
      <w:proofErr w:type="spellStart"/>
      <w:r w:rsidRPr="00387D9E">
        <w:rPr>
          <w:rFonts w:ascii="Verdana" w:hAnsi="Verdana"/>
          <w:lang w:val="es-ES"/>
        </w:rPr>
        <w:t>Terrestrial</w:t>
      </w:r>
      <w:proofErr w:type="spellEnd"/>
      <w:r w:rsidRPr="00387D9E">
        <w:rPr>
          <w:rFonts w:ascii="Verdana" w:hAnsi="Verdana"/>
          <w:lang w:val="es-ES"/>
        </w:rPr>
        <w:t xml:space="preserve"> Referente </w:t>
      </w:r>
      <w:proofErr w:type="spellStart"/>
      <w:r w:rsidRPr="00387D9E">
        <w:rPr>
          <w:rFonts w:ascii="Verdana" w:hAnsi="Verdana"/>
          <w:lang w:val="es-ES"/>
        </w:rPr>
        <w:t>System</w:t>
      </w:r>
      <w:proofErr w:type="spellEnd"/>
      <w:r w:rsidRPr="00387D9E">
        <w:rPr>
          <w:rFonts w:ascii="Verdana" w:hAnsi="Verdana"/>
          <w:lang w:val="es-ES"/>
        </w:rPr>
        <w:t xml:space="preserve"> 1989) cuyo elipsoide es el GRS80. 2.2.3.- </w:t>
      </w:r>
    </w:p>
    <w:p w14:paraId="0B91227C" w14:textId="77777777" w:rsidR="009669EA" w:rsidRDefault="009669EA" w:rsidP="009669EA">
      <w:pPr>
        <w:jc w:val="center"/>
        <w:rPr>
          <w:rFonts w:ascii="Verdana" w:hAnsi="Verdana"/>
          <w:b/>
          <w:bCs/>
          <w:i/>
          <w:iCs/>
          <w:sz w:val="32"/>
          <w:szCs w:val="32"/>
          <w:lang w:val="es-ES"/>
        </w:rPr>
      </w:pPr>
    </w:p>
    <w:p w14:paraId="3252EAD4" w14:textId="77777777" w:rsidR="009669EA" w:rsidRDefault="009669EA" w:rsidP="009669EA">
      <w:pPr>
        <w:jc w:val="center"/>
        <w:rPr>
          <w:rFonts w:ascii="Verdana" w:hAnsi="Verdana"/>
          <w:b/>
          <w:bCs/>
          <w:i/>
          <w:iCs/>
          <w:sz w:val="32"/>
          <w:szCs w:val="32"/>
          <w:lang w:val="es-ES"/>
        </w:rPr>
      </w:pPr>
    </w:p>
    <w:p w14:paraId="67E9B7CB" w14:textId="77777777" w:rsidR="009669EA" w:rsidRDefault="009669EA" w:rsidP="009669EA">
      <w:pPr>
        <w:jc w:val="center"/>
        <w:rPr>
          <w:rFonts w:ascii="Verdana" w:hAnsi="Verdana"/>
          <w:b/>
          <w:bCs/>
          <w:i/>
          <w:iCs/>
          <w:sz w:val="32"/>
          <w:szCs w:val="32"/>
          <w:lang w:val="es-ES"/>
        </w:rPr>
      </w:pPr>
    </w:p>
    <w:p w14:paraId="26F689D2" w14:textId="320794F1" w:rsidR="009669EA" w:rsidRPr="009669EA" w:rsidRDefault="009669EA" w:rsidP="009669EA">
      <w:pPr>
        <w:jc w:val="center"/>
        <w:rPr>
          <w:rFonts w:ascii="Verdana" w:hAnsi="Verdana"/>
          <w:b/>
          <w:bCs/>
          <w:i/>
          <w:iCs/>
          <w:sz w:val="32"/>
          <w:szCs w:val="32"/>
          <w:lang w:val="es-ES"/>
        </w:rPr>
      </w:pPr>
      <w:r w:rsidRPr="009669EA">
        <w:rPr>
          <w:rFonts w:ascii="Verdana" w:hAnsi="Verdana"/>
          <w:b/>
          <w:bCs/>
          <w:i/>
          <w:iCs/>
          <w:sz w:val="32"/>
          <w:szCs w:val="32"/>
          <w:lang w:val="es-ES"/>
        </w:rPr>
        <w:lastRenderedPageBreak/>
        <w:t>GEOIDE</w:t>
      </w:r>
    </w:p>
    <w:p w14:paraId="700151A0" w14:textId="6EF1B29D" w:rsidR="00387D9E" w:rsidRPr="00387D9E" w:rsidRDefault="00387D9E" w:rsidP="009669EA">
      <w:pPr>
        <w:rPr>
          <w:rFonts w:ascii="Verdana" w:hAnsi="Verdana"/>
          <w:lang w:val="es-ES"/>
        </w:rPr>
      </w:pPr>
      <w:r w:rsidRPr="00387D9E">
        <w:rPr>
          <w:rFonts w:ascii="Verdana" w:hAnsi="Verdana"/>
          <w:lang w:val="es-ES"/>
        </w:rPr>
        <w:t xml:space="preserve"> Evidentemente la aproximación mediante el elipsoide es solo un acercamiento a la realidad, ya que nuestro planeta no es homogéneo en cuanto a sus materiales y densidades por lo que no adopta la forma teórica esperada por Newton. Es decir, si prolongamos el nivel medio del agua de los mares por debajo de los continentes, obtendríamos una superficie equipotencial irregular, </w:t>
      </w:r>
      <w:r w:rsidR="009669EA" w:rsidRPr="009669EA">
        <w:rPr>
          <w:rFonts w:ascii="Verdana" w:hAnsi="Verdana"/>
          <w:lang w:val="es-ES"/>
        </w:rPr>
        <w:t xml:space="preserve">que se denomina geoide, que se toma como origen de altitudes </w:t>
      </w:r>
      <w:proofErr w:type="spellStart"/>
      <w:r w:rsidR="009669EA" w:rsidRPr="009669EA">
        <w:rPr>
          <w:rFonts w:ascii="Verdana" w:hAnsi="Verdana"/>
          <w:lang w:val="es-ES"/>
        </w:rPr>
        <w:t>ortométricas</w:t>
      </w:r>
      <w:proofErr w:type="spellEnd"/>
      <w:r w:rsidR="009669EA" w:rsidRPr="009669EA">
        <w:rPr>
          <w:rFonts w:ascii="Verdana" w:hAnsi="Verdana"/>
          <w:lang w:val="es-ES"/>
        </w:rPr>
        <w:t>, siendo normal a todas las líneas de fuerza del campo gravitatorio terrestre. La determinación del geoide se convierte así en uno de los objetivos fundamentales de la Geodesia y en concreto de la rama física o dinámica, a partir de datos gravimétricos</w:t>
      </w:r>
      <w:r w:rsidR="009669EA">
        <w:rPr>
          <w:rFonts w:ascii="Verdana" w:hAnsi="Verdana"/>
          <w:lang w:val="es-ES"/>
        </w:rPr>
        <w:t>.</w:t>
      </w:r>
    </w:p>
    <w:p w14:paraId="4DCE6966" w14:textId="4D62EE56" w:rsidR="00387D9E" w:rsidRDefault="00387D9E" w:rsidP="00387D9E">
      <w:pPr>
        <w:jc w:val="center"/>
        <w:rPr>
          <w:rFonts w:ascii="Verdana" w:hAnsi="Verdana"/>
          <w:b/>
          <w:bCs/>
          <w:sz w:val="32"/>
          <w:szCs w:val="32"/>
          <w:lang w:val="es-ES"/>
        </w:rPr>
      </w:pPr>
    </w:p>
    <w:p w14:paraId="675E3FBE" w14:textId="25C04872" w:rsidR="009669EA" w:rsidRPr="009669EA" w:rsidRDefault="009669EA" w:rsidP="009669EA">
      <w:pPr>
        <w:rPr>
          <w:rFonts w:ascii="Verdana" w:hAnsi="Verdana"/>
          <w:sz w:val="32"/>
          <w:szCs w:val="32"/>
          <w:lang w:val="es-ES"/>
        </w:rPr>
      </w:pPr>
    </w:p>
    <w:p w14:paraId="5CA810E2" w14:textId="369C9547" w:rsidR="009669EA" w:rsidRPr="009669EA" w:rsidRDefault="009669EA" w:rsidP="009669EA">
      <w:pPr>
        <w:rPr>
          <w:rFonts w:ascii="Verdana" w:hAnsi="Verdana"/>
          <w:sz w:val="32"/>
          <w:szCs w:val="32"/>
          <w:lang w:val="es-ES"/>
        </w:rPr>
      </w:pPr>
    </w:p>
    <w:p w14:paraId="3017A334" w14:textId="15DCD6A3" w:rsidR="009669EA" w:rsidRPr="009669EA" w:rsidRDefault="009669EA" w:rsidP="009669EA">
      <w:pPr>
        <w:rPr>
          <w:rFonts w:ascii="Verdana" w:hAnsi="Verdana"/>
          <w:sz w:val="32"/>
          <w:szCs w:val="32"/>
          <w:lang w:val="es-ES"/>
        </w:rPr>
      </w:pPr>
    </w:p>
    <w:p w14:paraId="5422EF66" w14:textId="5B470122" w:rsidR="009669EA" w:rsidRPr="009669EA" w:rsidRDefault="009669EA" w:rsidP="009669EA">
      <w:pPr>
        <w:rPr>
          <w:rFonts w:ascii="Verdana" w:hAnsi="Verdana"/>
          <w:sz w:val="32"/>
          <w:szCs w:val="32"/>
          <w:lang w:val="es-ES"/>
        </w:rPr>
      </w:pPr>
    </w:p>
    <w:p w14:paraId="4E035077" w14:textId="7032BA45" w:rsidR="009669EA" w:rsidRPr="009669EA" w:rsidRDefault="009669EA" w:rsidP="009669EA">
      <w:pPr>
        <w:rPr>
          <w:rFonts w:ascii="Verdana" w:hAnsi="Verdana"/>
          <w:sz w:val="32"/>
          <w:szCs w:val="32"/>
          <w:lang w:val="es-ES"/>
        </w:rPr>
      </w:pPr>
    </w:p>
    <w:p w14:paraId="6520EF7C" w14:textId="3B906328" w:rsidR="009669EA" w:rsidRPr="009669EA" w:rsidRDefault="009669EA" w:rsidP="009669EA">
      <w:pPr>
        <w:rPr>
          <w:rFonts w:ascii="Verdana" w:hAnsi="Verdana"/>
          <w:sz w:val="32"/>
          <w:szCs w:val="32"/>
          <w:lang w:val="es-ES"/>
        </w:rPr>
      </w:pPr>
    </w:p>
    <w:p w14:paraId="2D38B9B8" w14:textId="7439868E" w:rsidR="009669EA" w:rsidRDefault="009669EA" w:rsidP="009669EA">
      <w:pPr>
        <w:rPr>
          <w:rFonts w:ascii="Verdana" w:hAnsi="Verdana"/>
          <w:b/>
          <w:bCs/>
          <w:sz w:val="32"/>
          <w:szCs w:val="32"/>
          <w:lang w:val="es-ES"/>
        </w:rPr>
      </w:pPr>
    </w:p>
    <w:p w14:paraId="5DEBF70F" w14:textId="77777777" w:rsidR="009669EA" w:rsidRPr="009669EA" w:rsidRDefault="009669EA" w:rsidP="009669EA">
      <w:pPr>
        <w:jc w:val="center"/>
        <w:rPr>
          <w:rFonts w:ascii="Verdana" w:hAnsi="Verdana"/>
          <w:sz w:val="32"/>
          <w:szCs w:val="32"/>
          <w:lang w:val="es-ES"/>
        </w:rPr>
      </w:pPr>
    </w:p>
    <w:sectPr w:rsidR="009669EA" w:rsidRPr="009669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977E0"/>
    <w:multiLevelType w:val="multilevel"/>
    <w:tmpl w:val="42EC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E6362"/>
    <w:multiLevelType w:val="multilevel"/>
    <w:tmpl w:val="D832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A319C"/>
    <w:multiLevelType w:val="multilevel"/>
    <w:tmpl w:val="D886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8E"/>
    <w:rsid w:val="00095F8E"/>
    <w:rsid w:val="00387D9E"/>
    <w:rsid w:val="00493828"/>
    <w:rsid w:val="004C2683"/>
    <w:rsid w:val="009669EA"/>
    <w:rsid w:val="00E42303"/>
    <w:rsid w:val="00EE4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14A1"/>
  <w15:chartTrackingRefBased/>
  <w15:docId w15:val="{312729C7-8E9A-49CA-A592-BE03C7F1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ctive">
    <w:name w:val="active"/>
    <w:basedOn w:val="Normal"/>
    <w:rsid w:val="00387D9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te-preview">
    <w:name w:val="note-preview"/>
    <w:basedOn w:val="Normal"/>
    <w:rsid w:val="00387D9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age-number">
    <w:name w:val="page-number"/>
    <w:basedOn w:val="Fuentedeprrafopredeter"/>
    <w:rsid w:val="00387D9E"/>
  </w:style>
  <w:style w:type="character" w:customStyle="1" w:styleId="characters-count">
    <w:name w:val="characters-count"/>
    <w:basedOn w:val="Fuentedeprrafopredeter"/>
    <w:rsid w:val="00387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352313">
      <w:bodyDiv w:val="1"/>
      <w:marLeft w:val="0"/>
      <w:marRight w:val="0"/>
      <w:marTop w:val="0"/>
      <w:marBottom w:val="0"/>
      <w:divBdr>
        <w:top w:val="none" w:sz="0" w:space="0" w:color="auto"/>
        <w:left w:val="none" w:sz="0" w:space="0" w:color="auto"/>
        <w:bottom w:val="none" w:sz="0" w:space="0" w:color="auto"/>
        <w:right w:val="none" w:sz="0" w:space="0" w:color="auto"/>
      </w:divBdr>
      <w:divsChild>
        <w:div w:id="1718120818">
          <w:marLeft w:val="0"/>
          <w:marRight w:val="0"/>
          <w:marTop w:val="0"/>
          <w:marBottom w:val="0"/>
          <w:divBdr>
            <w:top w:val="none" w:sz="0" w:space="0" w:color="auto"/>
            <w:left w:val="none" w:sz="0" w:space="0" w:color="auto"/>
            <w:bottom w:val="none" w:sz="0" w:space="0" w:color="auto"/>
            <w:right w:val="none" w:sz="0" w:space="0" w:color="auto"/>
          </w:divBdr>
          <w:divsChild>
            <w:div w:id="377511261">
              <w:marLeft w:val="0"/>
              <w:marRight w:val="0"/>
              <w:marTop w:val="0"/>
              <w:marBottom w:val="0"/>
              <w:divBdr>
                <w:top w:val="none" w:sz="0" w:space="0" w:color="auto"/>
                <w:left w:val="none" w:sz="0" w:space="0" w:color="auto"/>
                <w:bottom w:val="none" w:sz="0" w:space="0" w:color="auto"/>
                <w:right w:val="none" w:sz="0" w:space="0" w:color="auto"/>
              </w:divBdr>
              <w:divsChild>
                <w:div w:id="1244950650">
                  <w:marLeft w:val="0"/>
                  <w:marRight w:val="0"/>
                  <w:marTop w:val="0"/>
                  <w:marBottom w:val="0"/>
                  <w:divBdr>
                    <w:top w:val="none" w:sz="0" w:space="0" w:color="auto"/>
                    <w:left w:val="none" w:sz="0" w:space="0" w:color="auto"/>
                    <w:bottom w:val="none" w:sz="0" w:space="0" w:color="auto"/>
                    <w:right w:val="none" w:sz="0" w:space="0" w:color="auto"/>
                  </w:divBdr>
                  <w:divsChild>
                    <w:div w:id="1185092785">
                      <w:marLeft w:val="0"/>
                      <w:marRight w:val="0"/>
                      <w:marTop w:val="0"/>
                      <w:marBottom w:val="0"/>
                      <w:divBdr>
                        <w:top w:val="none" w:sz="0" w:space="0" w:color="auto"/>
                        <w:left w:val="none" w:sz="0" w:space="0" w:color="auto"/>
                        <w:bottom w:val="none" w:sz="0" w:space="0" w:color="auto"/>
                        <w:right w:val="none" w:sz="0" w:space="0" w:color="auto"/>
                      </w:divBdr>
                      <w:divsChild>
                        <w:div w:id="783883214">
                          <w:marLeft w:val="0"/>
                          <w:marRight w:val="0"/>
                          <w:marTop w:val="0"/>
                          <w:marBottom w:val="0"/>
                          <w:divBdr>
                            <w:top w:val="none" w:sz="0" w:space="0" w:color="auto"/>
                            <w:left w:val="none" w:sz="0" w:space="0" w:color="auto"/>
                            <w:bottom w:val="none" w:sz="0" w:space="0" w:color="auto"/>
                            <w:right w:val="none" w:sz="0" w:space="0" w:color="auto"/>
                          </w:divBdr>
                          <w:divsChild>
                            <w:div w:id="788671138">
                              <w:marLeft w:val="0"/>
                              <w:marRight w:val="0"/>
                              <w:marTop w:val="0"/>
                              <w:marBottom w:val="0"/>
                              <w:divBdr>
                                <w:top w:val="none" w:sz="0" w:space="0" w:color="auto"/>
                                <w:left w:val="none" w:sz="0" w:space="0" w:color="auto"/>
                                <w:bottom w:val="none" w:sz="0" w:space="0" w:color="auto"/>
                                <w:right w:val="none" w:sz="0" w:space="0" w:color="auto"/>
                              </w:divBdr>
                              <w:divsChild>
                                <w:div w:id="374742734">
                                  <w:marLeft w:val="0"/>
                                  <w:marRight w:val="0"/>
                                  <w:marTop w:val="0"/>
                                  <w:marBottom w:val="0"/>
                                  <w:divBdr>
                                    <w:top w:val="none" w:sz="0" w:space="0" w:color="auto"/>
                                    <w:left w:val="none" w:sz="0" w:space="0" w:color="auto"/>
                                    <w:bottom w:val="none" w:sz="0" w:space="0" w:color="auto"/>
                                    <w:right w:val="none" w:sz="0" w:space="0" w:color="auto"/>
                                  </w:divBdr>
                                  <w:divsChild>
                                    <w:div w:id="1246495388">
                                      <w:marLeft w:val="0"/>
                                      <w:marRight w:val="0"/>
                                      <w:marTop w:val="300"/>
                                      <w:marBottom w:val="0"/>
                                      <w:divBdr>
                                        <w:top w:val="none" w:sz="0" w:space="0" w:color="auto"/>
                                        <w:left w:val="none" w:sz="0" w:space="0" w:color="auto"/>
                                        <w:bottom w:val="none" w:sz="0" w:space="0" w:color="auto"/>
                                        <w:right w:val="none" w:sz="0" w:space="0" w:color="auto"/>
                                      </w:divBdr>
                                      <w:divsChild>
                                        <w:div w:id="12436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9091">
                                  <w:marLeft w:val="0"/>
                                  <w:marRight w:val="0"/>
                                  <w:marTop w:val="0"/>
                                  <w:marBottom w:val="0"/>
                                  <w:divBdr>
                                    <w:top w:val="none" w:sz="0" w:space="0" w:color="auto"/>
                                    <w:left w:val="none" w:sz="0" w:space="0" w:color="auto"/>
                                    <w:bottom w:val="none" w:sz="0" w:space="0" w:color="auto"/>
                                    <w:right w:val="none" w:sz="0" w:space="0" w:color="auto"/>
                                  </w:divBdr>
                                  <w:divsChild>
                                    <w:div w:id="434667181">
                                      <w:marLeft w:val="0"/>
                                      <w:marRight w:val="0"/>
                                      <w:marTop w:val="300"/>
                                      <w:marBottom w:val="0"/>
                                      <w:divBdr>
                                        <w:top w:val="none" w:sz="0" w:space="0" w:color="auto"/>
                                        <w:left w:val="none" w:sz="0" w:space="0" w:color="auto"/>
                                        <w:bottom w:val="none" w:sz="0" w:space="0" w:color="auto"/>
                                        <w:right w:val="none" w:sz="0" w:space="0" w:color="auto"/>
                                      </w:divBdr>
                                      <w:divsChild>
                                        <w:div w:id="13238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5868">
                                  <w:marLeft w:val="0"/>
                                  <w:marRight w:val="0"/>
                                  <w:marTop w:val="0"/>
                                  <w:marBottom w:val="0"/>
                                  <w:divBdr>
                                    <w:top w:val="none" w:sz="0" w:space="0" w:color="auto"/>
                                    <w:left w:val="none" w:sz="0" w:space="0" w:color="auto"/>
                                    <w:bottom w:val="none" w:sz="0" w:space="0" w:color="auto"/>
                                    <w:right w:val="none" w:sz="0" w:space="0" w:color="auto"/>
                                  </w:divBdr>
                                  <w:divsChild>
                                    <w:div w:id="500586289">
                                      <w:marLeft w:val="0"/>
                                      <w:marRight w:val="0"/>
                                      <w:marTop w:val="300"/>
                                      <w:marBottom w:val="0"/>
                                      <w:divBdr>
                                        <w:top w:val="none" w:sz="0" w:space="0" w:color="auto"/>
                                        <w:left w:val="none" w:sz="0" w:space="0" w:color="auto"/>
                                        <w:bottom w:val="none" w:sz="0" w:space="0" w:color="auto"/>
                                        <w:right w:val="none" w:sz="0" w:space="0" w:color="auto"/>
                                      </w:divBdr>
                                      <w:divsChild>
                                        <w:div w:id="5603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56259">
          <w:marLeft w:val="0"/>
          <w:marRight w:val="0"/>
          <w:marTop w:val="0"/>
          <w:marBottom w:val="0"/>
          <w:divBdr>
            <w:top w:val="none" w:sz="0" w:space="0" w:color="auto"/>
            <w:left w:val="none" w:sz="0" w:space="0" w:color="auto"/>
            <w:bottom w:val="none" w:sz="0" w:space="0" w:color="auto"/>
            <w:right w:val="none" w:sz="0" w:space="0" w:color="auto"/>
          </w:divBdr>
          <w:divsChild>
            <w:div w:id="1178235058">
              <w:marLeft w:val="0"/>
              <w:marRight w:val="0"/>
              <w:marTop w:val="0"/>
              <w:marBottom w:val="0"/>
              <w:divBdr>
                <w:top w:val="none" w:sz="0" w:space="0" w:color="auto"/>
                <w:left w:val="none" w:sz="0" w:space="0" w:color="auto"/>
                <w:bottom w:val="none" w:sz="0" w:space="0" w:color="auto"/>
                <w:right w:val="none" w:sz="0" w:space="0" w:color="auto"/>
              </w:divBdr>
              <w:divsChild>
                <w:div w:id="830174051">
                  <w:marLeft w:val="0"/>
                  <w:marRight w:val="0"/>
                  <w:marTop w:val="0"/>
                  <w:marBottom w:val="0"/>
                  <w:divBdr>
                    <w:top w:val="none" w:sz="0" w:space="0" w:color="auto"/>
                    <w:left w:val="none" w:sz="0" w:space="0" w:color="auto"/>
                    <w:bottom w:val="none" w:sz="0" w:space="0" w:color="auto"/>
                    <w:right w:val="none" w:sz="0" w:space="0" w:color="auto"/>
                  </w:divBdr>
                  <w:divsChild>
                    <w:div w:id="1836919365">
                      <w:marLeft w:val="0"/>
                      <w:marRight w:val="0"/>
                      <w:marTop w:val="0"/>
                      <w:marBottom w:val="0"/>
                      <w:divBdr>
                        <w:top w:val="none" w:sz="0" w:space="0" w:color="auto"/>
                        <w:left w:val="none" w:sz="0" w:space="0" w:color="auto"/>
                        <w:bottom w:val="none" w:sz="0" w:space="0" w:color="auto"/>
                        <w:right w:val="none" w:sz="0" w:space="0" w:color="auto"/>
                      </w:divBdr>
                      <w:divsChild>
                        <w:div w:id="640186855">
                          <w:marLeft w:val="0"/>
                          <w:marRight w:val="0"/>
                          <w:marTop w:val="0"/>
                          <w:marBottom w:val="0"/>
                          <w:divBdr>
                            <w:top w:val="none" w:sz="0" w:space="0" w:color="auto"/>
                            <w:left w:val="none" w:sz="0" w:space="0" w:color="auto"/>
                            <w:bottom w:val="none" w:sz="0" w:space="0" w:color="auto"/>
                            <w:right w:val="none" w:sz="0" w:space="0" w:color="auto"/>
                          </w:divBdr>
                          <w:divsChild>
                            <w:div w:id="724722483">
                              <w:marLeft w:val="0"/>
                              <w:marRight w:val="0"/>
                              <w:marTop w:val="0"/>
                              <w:marBottom w:val="0"/>
                              <w:divBdr>
                                <w:top w:val="none" w:sz="0" w:space="0" w:color="auto"/>
                                <w:left w:val="none" w:sz="0" w:space="0" w:color="auto"/>
                                <w:bottom w:val="single" w:sz="6" w:space="0" w:color="E7E7E7"/>
                                <w:right w:val="single" w:sz="6" w:space="0" w:color="auto"/>
                              </w:divBdr>
                              <w:divsChild>
                                <w:div w:id="1670402795">
                                  <w:marLeft w:val="0"/>
                                  <w:marRight w:val="0"/>
                                  <w:marTop w:val="0"/>
                                  <w:marBottom w:val="0"/>
                                  <w:divBdr>
                                    <w:top w:val="none" w:sz="0" w:space="0" w:color="auto"/>
                                    <w:left w:val="none" w:sz="0" w:space="0" w:color="auto"/>
                                    <w:bottom w:val="none" w:sz="0" w:space="0" w:color="auto"/>
                                    <w:right w:val="none" w:sz="0" w:space="0" w:color="auto"/>
                                  </w:divBdr>
                                </w:div>
                              </w:divsChild>
                            </w:div>
                            <w:div w:id="1827478581">
                              <w:marLeft w:val="0"/>
                              <w:marRight w:val="0"/>
                              <w:marTop w:val="0"/>
                              <w:marBottom w:val="0"/>
                              <w:divBdr>
                                <w:top w:val="none" w:sz="0" w:space="0" w:color="auto"/>
                                <w:left w:val="none" w:sz="0" w:space="0" w:color="auto"/>
                                <w:bottom w:val="none" w:sz="0" w:space="0" w:color="auto"/>
                                <w:right w:val="none" w:sz="0" w:space="0" w:color="auto"/>
                              </w:divBdr>
                            </w:div>
                          </w:divsChild>
                        </w:div>
                        <w:div w:id="1783763051">
                          <w:marLeft w:val="0"/>
                          <w:marRight w:val="0"/>
                          <w:marTop w:val="0"/>
                          <w:marBottom w:val="0"/>
                          <w:divBdr>
                            <w:top w:val="none" w:sz="0" w:space="0" w:color="auto"/>
                            <w:left w:val="none" w:sz="0" w:space="0" w:color="auto"/>
                            <w:bottom w:val="none" w:sz="0" w:space="0" w:color="auto"/>
                            <w:right w:val="none" w:sz="0" w:space="0" w:color="auto"/>
                          </w:divBdr>
                          <w:divsChild>
                            <w:div w:id="70277202">
                              <w:marLeft w:val="0"/>
                              <w:marRight w:val="0"/>
                              <w:marTop w:val="0"/>
                              <w:marBottom w:val="0"/>
                              <w:divBdr>
                                <w:top w:val="none" w:sz="0" w:space="0" w:color="auto"/>
                                <w:left w:val="none" w:sz="0" w:space="0" w:color="auto"/>
                                <w:bottom w:val="none" w:sz="0" w:space="0" w:color="auto"/>
                                <w:right w:val="none" w:sz="0" w:space="0" w:color="auto"/>
                              </w:divBdr>
                              <w:divsChild>
                                <w:div w:id="1142036905">
                                  <w:marLeft w:val="0"/>
                                  <w:marRight w:val="0"/>
                                  <w:marTop w:val="0"/>
                                  <w:marBottom w:val="0"/>
                                  <w:divBdr>
                                    <w:top w:val="none" w:sz="0" w:space="0" w:color="auto"/>
                                    <w:left w:val="none" w:sz="0" w:space="0" w:color="auto"/>
                                    <w:bottom w:val="none" w:sz="0" w:space="0" w:color="auto"/>
                                    <w:right w:val="none" w:sz="0" w:space="0" w:color="auto"/>
                                  </w:divBdr>
                                  <w:divsChild>
                                    <w:div w:id="2073577432">
                                      <w:marLeft w:val="0"/>
                                      <w:marRight w:val="0"/>
                                      <w:marTop w:val="0"/>
                                      <w:marBottom w:val="0"/>
                                      <w:divBdr>
                                        <w:top w:val="none" w:sz="0" w:space="0" w:color="auto"/>
                                        <w:left w:val="none" w:sz="0" w:space="0" w:color="auto"/>
                                        <w:bottom w:val="none" w:sz="0" w:space="0" w:color="auto"/>
                                        <w:right w:val="none" w:sz="0" w:space="0" w:color="auto"/>
                                      </w:divBdr>
                                      <w:divsChild>
                                        <w:div w:id="2842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lozano</dc:creator>
  <cp:keywords/>
  <dc:description/>
  <cp:lastModifiedBy>mateo lozano</cp:lastModifiedBy>
  <cp:revision>1</cp:revision>
  <dcterms:created xsi:type="dcterms:W3CDTF">2021-02-19T06:15:00Z</dcterms:created>
  <dcterms:modified xsi:type="dcterms:W3CDTF">2021-02-19T07:13:00Z</dcterms:modified>
</cp:coreProperties>
</file>