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903A" w14:textId="77777777" w:rsidR="002C2BEA" w:rsidRPr="002C2BEA" w:rsidRDefault="002C2BEA" w:rsidP="002C2BEA">
      <w:pPr>
        <w:ind w:firstLine="0"/>
        <w:rPr>
          <w:b/>
          <w:bCs/>
          <w:color w:val="FF0000"/>
        </w:rPr>
      </w:pPr>
      <w:r w:rsidRPr="002C2BEA">
        <w:rPr>
          <w:b/>
          <w:bCs/>
          <w:color w:val="FF0000"/>
        </w:rPr>
        <w:t>Diagnostica.</w:t>
      </w:r>
    </w:p>
    <w:p w14:paraId="5E6A0EAD" w14:textId="34C8C0D6" w:rsidR="002C2BEA" w:rsidRDefault="002C2BEA" w:rsidP="002C2BEA">
      <w:r>
        <w:t>“Es Diagnóstica cuando el problema no está detectado, el investigador está en la búsqueda de él” (Ocegueda, 2004, pág. 43).</w:t>
      </w:r>
    </w:p>
    <w:sectPr w:rsidR="002C2BEA" w:rsidSect="002C2B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EA"/>
    <w:rsid w:val="002C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9F2A"/>
  <w15:chartTrackingRefBased/>
  <w15:docId w15:val="{A32A55F5-9220-44E4-AD21-54B9571D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2C2BEA"/>
    <w:pPr>
      <w:spacing w:line="48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7CEC8-DFB2-4D6A-AB1D-8354C892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20560339 -ALBERTO CORTES LAUREL</dc:creator>
  <cp:keywords/>
  <dc:description/>
  <cp:lastModifiedBy>20560339 -ALBERTO CORTES LAUREL</cp:lastModifiedBy>
  <cp:revision>1</cp:revision>
  <dcterms:created xsi:type="dcterms:W3CDTF">2022-08-27T06:12:00Z</dcterms:created>
  <dcterms:modified xsi:type="dcterms:W3CDTF">2022-08-27T06:13:00Z</dcterms:modified>
</cp:coreProperties>
</file>