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5D61" w14:textId="77777777" w:rsidR="00FC12E7" w:rsidRPr="00FC12E7" w:rsidRDefault="00FC12E7" w:rsidP="00FC12E7">
      <w:pPr>
        <w:ind w:firstLine="0"/>
        <w:rPr>
          <w:b/>
          <w:bCs/>
        </w:rPr>
      </w:pPr>
      <w:r w:rsidRPr="00FC12E7">
        <w:rPr>
          <w:b/>
          <w:bCs/>
        </w:rPr>
        <w:t>Técnicas.</w:t>
      </w:r>
    </w:p>
    <w:p w14:paraId="6213ADA8" w14:textId="08892CFB" w:rsidR="00FC12E7" w:rsidRDefault="00FC12E7" w:rsidP="00FC12E7">
      <w:r>
        <w:t>“Este tipo de investigación se caracteriza porque se enmarca únicamente en los fundamentos teóricos, sin tomar en cuenta los fines prácticos” (Escudero &amp; Cortez, 2018, pág. 19).</w:t>
      </w:r>
    </w:p>
    <w:sectPr w:rsidR="00FC12E7" w:rsidSect="00FC12E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E7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99EC"/>
  <w15:chartTrackingRefBased/>
  <w15:docId w15:val="{FAE860C7-1601-409A-B2FC-D1F2BDDC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FC12E7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2022-08-27T05:47:00Z</dcterms:created>
  <dcterms:modified xsi:type="dcterms:W3CDTF">2022-08-27T05:49:00Z</dcterms:modified>
</cp:coreProperties>
</file>