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6D75" w14:textId="77777777" w:rsidR="00DF1FBD" w:rsidRPr="00DF1FBD" w:rsidRDefault="00DF1FBD" w:rsidP="00DF1FBD">
      <w:pPr>
        <w:ind w:firstLine="0"/>
        <w:rPr>
          <w:b/>
          <w:bCs/>
          <w:color w:val="FF0000"/>
        </w:rPr>
      </w:pPr>
      <w:r w:rsidRPr="00DF1FBD">
        <w:rPr>
          <w:b/>
          <w:bCs/>
          <w:color w:val="FF0000"/>
        </w:rPr>
        <w:t>Cuantitativa.</w:t>
      </w:r>
    </w:p>
    <w:p w14:paraId="36379A88" w14:textId="603BDE6B" w:rsidR="00DF1FBD" w:rsidRDefault="00DF1FBD" w:rsidP="00DF1FBD">
      <w:r>
        <w:t>“Se realiza un análisis y estudio de la realidad objetiva, mediante el establecimiento de mediciones y valoraciones numéricas que permiten recabar datos fiables, con el propósito de buscar explicaciones contrastadas y generalizadas, fundamentadas en el campo de la estadística” (Escudero &amp; Cortez, 2018, pág. 23).</w:t>
      </w:r>
    </w:p>
    <w:sectPr w:rsidR="00DF1FBD" w:rsidSect="00DF1F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D"/>
    <w:rsid w:val="00D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6DFA"/>
  <w15:chartTrackingRefBased/>
  <w15:docId w15:val="{AB2B43B6-57E2-4912-9B7F-A5F16CF7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DF1FBD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2022-08-27T06:09:00Z</dcterms:created>
  <dcterms:modified xsi:type="dcterms:W3CDTF">2022-08-27T06:11:00Z</dcterms:modified>
</cp:coreProperties>
</file>