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6D2C5A49" w:rsidR="008F3FEF" w:rsidRPr="009720E7" w:rsidRDefault="00E03B52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Valores Nulos</w:t>
      </w:r>
    </w:p>
    <w:p w14:paraId="030C63EE" w14:textId="4E569D69" w:rsidR="009720E7" w:rsidRPr="009720E7" w:rsidRDefault="00024C30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Obtenido de Ricardo C.M </w:t>
      </w:r>
      <w:r w:rsidR="009720E7" w:rsidRPr="009720E7">
        <w:rPr>
          <w:rFonts w:ascii="Times New Roman" w:hAnsi="Times New Roman" w:cs="Times New Roman"/>
          <w:sz w:val="24"/>
          <w:szCs w:val="24"/>
        </w:rPr>
        <w:t>“</w:t>
      </w:r>
      <w:r w:rsidR="00E03B52">
        <w:rPr>
          <w:rFonts w:ascii="Times New Roman" w:hAnsi="Times New Roman" w:cs="Times New Roman"/>
          <w:sz w:val="24"/>
          <w:szCs w:val="24"/>
        </w:rPr>
        <w:t>en una base de datos, a algunos atributos se les puede permitir tener valores nulos para algunas instancias de entidades”</w:t>
      </w:r>
      <w:r w:rsidR="009720E7"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E03B52">
        <w:rPr>
          <w:rFonts w:ascii="Times New Roman" w:hAnsi="Times New Roman" w:cs="Times New Roman"/>
          <w:sz w:val="24"/>
          <w:szCs w:val="24"/>
        </w:rPr>
        <w:t>1</w:t>
      </w:r>
      <w:r w:rsidR="009720E7"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24C30"/>
    <w:rsid w:val="0049437B"/>
    <w:rsid w:val="00682425"/>
    <w:rsid w:val="00883DD0"/>
    <w:rsid w:val="009720E7"/>
    <w:rsid w:val="009A215F"/>
    <w:rsid w:val="00E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3</cp:revision>
  <dcterms:created xsi:type="dcterms:W3CDTF">2023-03-06T02:33:00Z</dcterms:created>
  <dcterms:modified xsi:type="dcterms:W3CDTF">2023-03-10T00:56:00Z</dcterms:modified>
</cp:coreProperties>
</file>