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363E" w14:textId="268873E1" w:rsidR="00485CF1" w:rsidRDefault="003311B6">
      <w:r>
        <w:rPr>
          <w:noProof/>
        </w:rPr>
        <w:drawing>
          <wp:inline distT="0" distB="0" distL="0" distR="0" wp14:anchorId="5BD239EE" wp14:editId="47C1A433">
            <wp:extent cx="5327650" cy="3133415"/>
            <wp:effectExtent l="152400" t="95250" r="101600" b="162560"/>
            <wp:docPr id="2129460183" name="Imagen 1" descr="Imagen que contiene viendo, hombre, azul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460183" name="Imagen 1" descr="Imagen que contiene viendo, hombre, azul, tabla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520" cy="313863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2316EC13" w14:textId="77777777" w:rsidR="003311B6" w:rsidRDefault="003311B6"/>
    <w:p w14:paraId="0C2809F1" w14:textId="77777777" w:rsidR="003311B6" w:rsidRPr="003311B6" w:rsidRDefault="003311B6" w:rsidP="003311B6">
      <w:pPr>
        <w:rPr>
          <w:sz w:val="24"/>
          <w:szCs w:val="24"/>
        </w:rPr>
      </w:pPr>
      <w:r w:rsidRPr="003311B6">
        <w:rPr>
          <w:sz w:val="24"/>
          <w:szCs w:val="24"/>
        </w:rPr>
        <w:t>Trastorno doloroso común que afecta la zona inferior de la columna vertebral.</w:t>
      </w:r>
    </w:p>
    <w:p w14:paraId="77122622" w14:textId="77777777" w:rsidR="003311B6" w:rsidRPr="003311B6" w:rsidRDefault="003311B6" w:rsidP="003311B6">
      <w:pPr>
        <w:rPr>
          <w:sz w:val="24"/>
          <w:szCs w:val="24"/>
        </w:rPr>
      </w:pPr>
      <w:r w:rsidRPr="003311B6">
        <w:rPr>
          <w:sz w:val="24"/>
          <w:szCs w:val="24"/>
        </w:rPr>
        <w:t>El dolor lumbar es ocasionado por una lesión en un músculo (distensión) o en un ligamento (esguince). Las causas más comunes son levantar objetos de forma incorrecta, la mala postura, la falta de ejercicio regular, las fracturas, las hernias de disco o la artritis.</w:t>
      </w:r>
    </w:p>
    <w:p w14:paraId="0E4DE06A" w14:textId="77777777" w:rsidR="003311B6" w:rsidRPr="003311B6" w:rsidRDefault="003311B6" w:rsidP="003311B6">
      <w:pPr>
        <w:rPr>
          <w:sz w:val="24"/>
          <w:szCs w:val="24"/>
        </w:rPr>
      </w:pPr>
      <w:r w:rsidRPr="003311B6">
        <w:rPr>
          <w:sz w:val="24"/>
          <w:szCs w:val="24"/>
        </w:rPr>
        <w:t>Generalmente, el único síntoma es el dolor en la zona lumbar.</w:t>
      </w:r>
    </w:p>
    <w:p w14:paraId="50594E25" w14:textId="5CA6F1F0" w:rsidR="003311B6" w:rsidRPr="003311B6" w:rsidRDefault="003311B6" w:rsidP="003311B6">
      <w:pPr>
        <w:rPr>
          <w:sz w:val="24"/>
          <w:szCs w:val="24"/>
        </w:rPr>
      </w:pPr>
      <w:r w:rsidRPr="003311B6">
        <w:rPr>
          <w:sz w:val="24"/>
          <w:szCs w:val="24"/>
        </w:rPr>
        <w:t>En la mayoría de los casos, el dolor de la zona lumbar desaparece sin necesidad de tratamiento al cabo de dos a cuatro semanas. La fisioterapia y los analgésicos pueden resultar útiles. En raras ocasiones, se necesita cirugía.</w:t>
      </w:r>
    </w:p>
    <w:sectPr w:rsidR="003311B6" w:rsidRPr="003311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B6"/>
    <w:rsid w:val="003311B6"/>
    <w:rsid w:val="00485CF1"/>
    <w:rsid w:val="0070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746A"/>
  <w15:chartTrackingRefBased/>
  <w15:docId w15:val="{A6986489-4084-40C6-8B3E-66951556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539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Barrientos</dc:creator>
  <cp:keywords/>
  <dc:description/>
  <cp:lastModifiedBy>Julian Barrientos</cp:lastModifiedBy>
  <cp:revision>1</cp:revision>
  <dcterms:created xsi:type="dcterms:W3CDTF">2023-05-13T05:16:00Z</dcterms:created>
  <dcterms:modified xsi:type="dcterms:W3CDTF">2023-05-13T05:21:00Z</dcterms:modified>
</cp:coreProperties>
</file>