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1D9C6" w14:textId="77777777" w:rsidR="0027528D" w:rsidRDefault="0027528D" w:rsidP="0027528D">
      <w:pPr>
        <w:rPr>
          <w:rStyle w:val="Textoennegrita"/>
          <w:rFonts w:ascii="Comic Sans MS" w:hAnsi="Comic Sans MS"/>
          <w:color w:val="156082" w:themeColor="accent1"/>
          <w:sz w:val="32"/>
          <w:szCs w:val="32"/>
        </w:rPr>
      </w:pPr>
      <w:r>
        <w:rPr>
          <w:rStyle w:val="Textoennegrita"/>
          <w:rFonts w:ascii="Comic Sans MS" w:hAnsi="Comic Sans MS"/>
          <w:color w:val="156082" w:themeColor="accent1"/>
          <w:sz w:val="32"/>
          <w:szCs w:val="32"/>
        </w:rPr>
        <w:t xml:space="preserve">Vernier: </w:t>
      </w:r>
    </w:p>
    <w:p w14:paraId="078C7DC4" w14:textId="67845C73" w:rsidR="0027528D" w:rsidRDefault="0027528D" w:rsidP="0027528D">
      <w:pPr>
        <w:pStyle w:val="Prrafodelista"/>
        <w:numPr>
          <w:ilvl w:val="0"/>
          <w:numId w:val="1"/>
        </w:numPr>
        <w:rPr>
          <w:rStyle w:val="Textoennegrita"/>
          <w:rFonts w:ascii="Comic Sans MS" w:hAnsi="Comic Sans MS"/>
          <w:color w:val="156082" w:themeColor="accent1"/>
          <w:sz w:val="32"/>
          <w:szCs w:val="32"/>
        </w:rPr>
      </w:pPr>
      <w:r>
        <w:rPr>
          <w:noProof/>
        </w:rPr>
        <w:drawing>
          <wp:anchor distT="0" distB="0" distL="114300" distR="114300" simplePos="0" relativeHeight="251659264" behindDoc="0" locked="0" layoutInCell="1" allowOverlap="1" wp14:anchorId="150B15FE" wp14:editId="267D97A7">
            <wp:simplePos x="0" y="0"/>
            <wp:positionH relativeFrom="margin">
              <wp:posOffset>2609850</wp:posOffset>
            </wp:positionH>
            <wp:positionV relativeFrom="margin">
              <wp:posOffset>2801620</wp:posOffset>
            </wp:positionV>
            <wp:extent cx="3616960" cy="2934970"/>
            <wp:effectExtent l="0" t="0" r="2540" b="0"/>
            <wp:wrapThrough wrapText="bothSides">
              <wp:wrapPolygon edited="0">
                <wp:start x="0" y="0"/>
                <wp:lineTo x="0" y="21450"/>
                <wp:lineTo x="21501" y="21450"/>
                <wp:lineTo x="21501" y="0"/>
                <wp:lineTo x="0" y="0"/>
              </wp:wrapPolygon>
            </wp:wrapThrough>
            <wp:docPr id="1449042006" name="Imagen 2" descr="Imagen que contiene dispositivo, instrumen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42006" name="Imagen 2" descr="Imagen que contiene dispositivo, instrumen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r="471" b="20293"/>
                    <a:stretch>
                      <a:fillRect/>
                    </a:stretch>
                  </pic:blipFill>
                  <pic:spPr bwMode="auto">
                    <a:xfrm>
                      <a:off x="0" y="0"/>
                      <a:ext cx="3616960" cy="2934970"/>
                    </a:xfrm>
                    <a:prstGeom prst="rect">
                      <a:avLst/>
                    </a:prstGeom>
                    <a:noFill/>
                  </pic:spPr>
                </pic:pic>
              </a:graphicData>
            </a:graphic>
            <wp14:sizeRelH relativeFrom="margin">
              <wp14:pctWidth>0</wp14:pctWidth>
            </wp14:sizeRelH>
            <wp14:sizeRelV relativeFrom="margin">
              <wp14:pctHeight>0</wp14:pctHeight>
            </wp14:sizeRelV>
          </wp:anchor>
        </w:drawing>
      </w:r>
      <w:r>
        <w:rPr>
          <w:rStyle w:val="Textoennegrita"/>
          <w:rFonts w:ascii="Comic Sans MS" w:hAnsi="Comic Sans MS"/>
          <w:color w:val="156082" w:themeColor="accent1"/>
          <w:sz w:val="32"/>
          <w:szCs w:val="32"/>
        </w:rPr>
        <w:t xml:space="preserve">Concepto: </w:t>
      </w:r>
    </w:p>
    <w:p w14:paraId="33C16CD8" w14:textId="77777777" w:rsidR="0027528D" w:rsidRDefault="0027528D" w:rsidP="0027528D">
      <w:r>
        <w:rPr>
          <w:rFonts w:ascii="Comic Sans MS" w:hAnsi="Comic Sans MS"/>
        </w:rPr>
        <w:t>El vernier o también conocido como Pie de rey, es un instrumento de medición que fue diseñado para medir con gran precisión cualquier tipo de objeto, ya sea que tenga una superficie interna, externa o de profundidad. Cabe mencionar que este dispositivo se utiliza para medir piezas pequeñas ya que los más comunes tan solo tienen 20cm de largo. En cuanto al material, generalmente están construidos de acero inoxidable endurecido, porque este posee una gran resistencia al degaste y a la deformación. Por lo que nos ayuda a hacer mediciones en casi cualquier condición climatológica.</w:t>
      </w:r>
    </w:p>
    <w:p w14:paraId="1E796D7E" w14:textId="77777777" w:rsidR="0027528D" w:rsidRDefault="0027528D" w:rsidP="0027528D">
      <w:pPr>
        <w:pStyle w:val="Prrafodelista"/>
        <w:numPr>
          <w:ilvl w:val="0"/>
          <w:numId w:val="1"/>
        </w:numPr>
        <w:rPr>
          <w:rFonts w:ascii="Comic Sans MS" w:hAnsi="Comic Sans MS"/>
          <w:b/>
          <w:bCs/>
          <w:color w:val="156082" w:themeColor="accent1"/>
          <w:sz w:val="36"/>
          <w:szCs w:val="36"/>
        </w:rPr>
      </w:pPr>
      <w:r>
        <w:rPr>
          <w:rFonts w:ascii="Comic Sans MS" w:hAnsi="Comic Sans MS"/>
          <w:b/>
          <w:bCs/>
          <w:color w:val="156082" w:themeColor="accent1"/>
          <w:sz w:val="36"/>
          <w:szCs w:val="36"/>
        </w:rPr>
        <w:t>¿para qué sirve?</w:t>
      </w:r>
    </w:p>
    <w:p w14:paraId="336A3824" w14:textId="77777777" w:rsidR="0027528D" w:rsidRDefault="0027528D" w:rsidP="0027528D">
      <w:pPr>
        <w:rPr>
          <w:rFonts w:ascii="Comic Sans MS" w:hAnsi="Comic Sans MS"/>
          <w:sz w:val="24"/>
          <w:szCs w:val="24"/>
        </w:rPr>
      </w:pPr>
      <w:r>
        <w:rPr>
          <w:rFonts w:ascii="Comic Sans MS" w:hAnsi="Comic Sans MS"/>
          <w:sz w:val="24"/>
          <w:szCs w:val="24"/>
        </w:rPr>
        <w:t>Sirve para tomar las medidas y que logremos tener una mayor precisión, también medir las dimensiones, las distancias tanto internas como externar.</w:t>
      </w:r>
    </w:p>
    <w:p w14:paraId="0CF88DDB" w14:textId="77777777" w:rsidR="0027528D" w:rsidRDefault="0027528D" w:rsidP="0027528D">
      <w:pPr>
        <w:pStyle w:val="Prrafodelista"/>
        <w:numPr>
          <w:ilvl w:val="0"/>
          <w:numId w:val="1"/>
        </w:numPr>
        <w:rPr>
          <w:rFonts w:ascii="Comic Sans MS" w:hAnsi="Comic Sans MS"/>
          <w:color w:val="156082" w:themeColor="accent1"/>
          <w:sz w:val="20"/>
          <w:szCs w:val="20"/>
        </w:rPr>
      </w:pPr>
      <w:r>
        <w:rPr>
          <w:rFonts w:ascii="Comic Sans MS" w:hAnsi="Comic Sans MS"/>
          <w:b/>
          <w:bCs/>
          <w:color w:val="156082" w:themeColor="accent1"/>
          <w:sz w:val="32"/>
          <w:szCs w:val="32"/>
        </w:rPr>
        <w:t xml:space="preserve">Margen de error: </w:t>
      </w:r>
    </w:p>
    <w:p w14:paraId="3666B6B1" w14:textId="77777777" w:rsidR="0027528D" w:rsidRDefault="0027528D" w:rsidP="0027528D">
      <w:pPr>
        <w:pStyle w:val="Prrafodelista"/>
        <w:rPr>
          <w:rFonts w:ascii="Comic Sans MS" w:hAnsi="Comic Sans MS"/>
        </w:rPr>
      </w:pPr>
      <w:r>
        <w:rPr>
          <w:rFonts w:ascii="Comic Sans MS" w:hAnsi="Comic Sans MS"/>
        </w:rPr>
        <w:t>El margen que podemos encontrar de error en estos instrumentos es de 0.05</w:t>
      </w:r>
    </w:p>
    <w:p w14:paraId="1D7B7D9E" w14:textId="77777777" w:rsidR="0027528D" w:rsidRDefault="0027528D" w:rsidP="0027528D">
      <w:pPr>
        <w:pStyle w:val="Prrafodelista"/>
        <w:rPr>
          <w:rFonts w:ascii="Comic Sans MS" w:hAnsi="Comic Sans MS"/>
        </w:rPr>
      </w:pPr>
    </w:p>
    <w:p w14:paraId="258EDDA8" w14:textId="77777777" w:rsidR="0027528D" w:rsidRDefault="0027528D" w:rsidP="0027528D">
      <w:pPr>
        <w:pStyle w:val="Prrafodelista"/>
        <w:rPr>
          <w:rFonts w:ascii="Comic Sans MS" w:hAnsi="Comic Sans MS"/>
        </w:rPr>
      </w:pPr>
    </w:p>
    <w:p w14:paraId="74DA45E7" w14:textId="77777777" w:rsidR="0027528D" w:rsidRDefault="0027528D" w:rsidP="0027528D">
      <w:pPr>
        <w:pStyle w:val="Prrafodelista"/>
        <w:rPr>
          <w:rFonts w:ascii="Comic Sans MS" w:hAnsi="Comic Sans MS"/>
        </w:rPr>
      </w:pPr>
    </w:p>
    <w:p w14:paraId="74B8A0E2" w14:textId="77777777" w:rsidR="0027528D" w:rsidRDefault="0027528D" w:rsidP="0027528D">
      <w:pPr>
        <w:pStyle w:val="Prrafodelista"/>
        <w:numPr>
          <w:ilvl w:val="0"/>
          <w:numId w:val="1"/>
        </w:numPr>
        <w:rPr>
          <w:rFonts w:ascii="Comic Sans MS" w:hAnsi="Comic Sans MS"/>
          <w:color w:val="156082" w:themeColor="accent1"/>
          <w:sz w:val="20"/>
          <w:szCs w:val="20"/>
        </w:rPr>
      </w:pPr>
      <w:r>
        <w:rPr>
          <w:rFonts w:ascii="Comic Sans MS" w:hAnsi="Comic Sans MS"/>
          <w:b/>
          <w:bCs/>
          <w:color w:val="156082" w:themeColor="accent1"/>
          <w:sz w:val="32"/>
          <w:szCs w:val="32"/>
        </w:rPr>
        <w:t xml:space="preserve">Tipos de vernier: </w:t>
      </w:r>
    </w:p>
    <w:p w14:paraId="6A00E294" w14:textId="77777777" w:rsidR="0027528D" w:rsidRDefault="0027528D" w:rsidP="0027528D">
      <w:pPr>
        <w:ind w:left="720"/>
        <w:rPr>
          <w:rFonts w:ascii="Comic Sans MS" w:hAnsi="Comic Sans MS"/>
          <w:color w:val="156082" w:themeColor="accent1"/>
          <w:sz w:val="32"/>
          <w:szCs w:val="32"/>
        </w:rPr>
      </w:pPr>
      <w:r>
        <w:rPr>
          <w:rFonts w:ascii="Comic Sans MS" w:hAnsi="Comic Sans MS"/>
          <w:b/>
          <w:bCs/>
          <w:color w:val="156082" w:themeColor="accent1"/>
        </w:rPr>
        <w:t>Universal:</w:t>
      </w:r>
      <w:r>
        <w:rPr>
          <w:rFonts w:ascii="Comic Sans MS" w:hAnsi="Comic Sans MS"/>
          <w:color w:val="156082" w:themeColor="accent1"/>
        </w:rPr>
        <w:t> </w:t>
      </w:r>
      <w:r>
        <w:rPr>
          <w:rFonts w:ascii="Comic Sans MS" w:hAnsi="Comic Sans MS"/>
          <w:sz w:val="18"/>
          <w:szCs w:val="18"/>
        </w:rPr>
        <w:t>Es el más sencillo y común que podemos encontrar, prácticamente se utiliza en cualquier situación es decir es de uso general.</w:t>
      </w:r>
    </w:p>
    <w:p w14:paraId="3F0137EF" w14:textId="77777777" w:rsidR="0027528D" w:rsidRDefault="0027528D" w:rsidP="0027528D">
      <w:pPr>
        <w:ind w:left="720"/>
        <w:rPr>
          <w:rFonts w:ascii="Comic Sans MS" w:hAnsi="Comic Sans MS"/>
          <w:sz w:val="32"/>
          <w:szCs w:val="32"/>
        </w:rPr>
      </w:pPr>
      <w:r>
        <w:rPr>
          <w:rFonts w:ascii="Comic Sans MS" w:hAnsi="Comic Sans MS"/>
          <w:b/>
          <w:bCs/>
          <w:color w:val="156082" w:themeColor="accent1"/>
        </w:rPr>
        <w:t>De botón:</w:t>
      </w:r>
      <w:r>
        <w:rPr>
          <w:rFonts w:ascii="Comic Sans MS" w:hAnsi="Comic Sans MS"/>
          <w:color w:val="156082" w:themeColor="accent1"/>
          <w:sz w:val="18"/>
          <w:szCs w:val="18"/>
        </w:rPr>
        <w:t> </w:t>
      </w:r>
      <w:r>
        <w:rPr>
          <w:rFonts w:ascii="Comic Sans MS" w:hAnsi="Comic Sans MS"/>
          <w:sz w:val="18"/>
          <w:szCs w:val="18"/>
        </w:rPr>
        <w:t>Este tipo hace una modificación en la forma de fijar la parte móvil. Ya que elimina el tornillo y a su vez incorpora el sistema de fijación junto con el impulsor. Para poder deslizar se tiene que presionar el impulsor y para fijar simplemente se suelta</w:t>
      </w:r>
    </w:p>
    <w:p w14:paraId="2CCBA271" w14:textId="77777777" w:rsidR="0027528D" w:rsidRDefault="0027528D" w:rsidP="0027528D">
      <w:pPr>
        <w:ind w:left="720"/>
        <w:rPr>
          <w:rFonts w:ascii="Comic Sans MS" w:hAnsi="Comic Sans MS"/>
          <w:sz w:val="18"/>
          <w:szCs w:val="18"/>
        </w:rPr>
      </w:pPr>
      <w:r>
        <w:rPr>
          <w:rFonts w:ascii="Comic Sans MS" w:hAnsi="Comic Sans MS"/>
          <w:b/>
          <w:bCs/>
          <w:color w:val="156082" w:themeColor="accent1"/>
        </w:rPr>
        <w:t>Carátula:</w:t>
      </w:r>
      <w:r>
        <w:rPr>
          <w:rFonts w:ascii="Comic Sans MS" w:hAnsi="Comic Sans MS"/>
          <w:color w:val="156082" w:themeColor="accent1"/>
        </w:rPr>
        <w:t> </w:t>
      </w:r>
      <w:r>
        <w:rPr>
          <w:rFonts w:ascii="Comic Sans MS" w:hAnsi="Comic Sans MS"/>
          <w:sz w:val="18"/>
          <w:szCs w:val="18"/>
        </w:rPr>
        <w:t>En esta versión se quita por completo el nonio y se incorpora una carátula que se asemeja a un reloj antiguo. Esta modificación permite agilizar el proceso de lectura ya que cuenta con una aguja que indica la medición. Una de sus grandes desventajas es que solo podemos tener un solo sistema, ya sea en pulgadas o centímetros.</w:t>
      </w:r>
      <w:r>
        <w:rPr>
          <w:noProof/>
        </w:rPr>
        <w:t xml:space="preserve"> </w:t>
      </w:r>
    </w:p>
    <w:p w14:paraId="1B23A1FE" w14:textId="77777777" w:rsidR="0027528D" w:rsidRDefault="0027528D" w:rsidP="0027528D">
      <w:pPr>
        <w:ind w:left="720"/>
        <w:rPr>
          <w:rFonts w:ascii="Comic Sans MS" w:hAnsi="Comic Sans MS"/>
          <w:sz w:val="32"/>
          <w:szCs w:val="32"/>
        </w:rPr>
      </w:pPr>
      <w:r>
        <w:rPr>
          <w:rFonts w:ascii="Comic Sans MS" w:hAnsi="Comic Sans MS"/>
          <w:b/>
          <w:bCs/>
          <w:color w:val="156082" w:themeColor="accent1"/>
        </w:rPr>
        <w:t>Digital: </w:t>
      </w:r>
      <w:r>
        <w:rPr>
          <w:rFonts w:ascii="Comic Sans MS" w:hAnsi="Comic Sans MS"/>
          <w:sz w:val="18"/>
          <w:szCs w:val="18"/>
        </w:rPr>
        <w:t>Es el instrumento más moderno y fácil de utilizar, ya que solo basta con poner la pieza en las mordazas y automáticamente se reflejan las medidas tomadas en una pequeña pantalla. Una de las grandes desventajas de este modelo es que constantemente pierde su calibración y hay que estar recalibrando con un botón llamado zero position.</w:t>
      </w:r>
    </w:p>
    <w:p w14:paraId="410A580D" w14:textId="77777777" w:rsidR="0027528D" w:rsidRDefault="0027528D" w:rsidP="0027528D">
      <w:pPr>
        <w:ind w:left="720"/>
        <w:rPr>
          <w:rFonts w:ascii="Comic Sans MS" w:hAnsi="Comic Sans MS"/>
          <w:sz w:val="32"/>
          <w:szCs w:val="32"/>
        </w:rPr>
      </w:pPr>
      <w:r>
        <w:rPr>
          <w:rFonts w:ascii="Comic Sans MS" w:hAnsi="Comic Sans MS"/>
          <w:b/>
          <w:bCs/>
          <w:color w:val="156082" w:themeColor="accent1"/>
        </w:rPr>
        <w:lastRenderedPageBreak/>
        <w:t>Vernier largo:</w:t>
      </w:r>
      <w:r>
        <w:rPr>
          <w:rFonts w:ascii="Comic Sans MS" w:hAnsi="Comic Sans MS"/>
          <w:color w:val="156082" w:themeColor="accent1"/>
        </w:rPr>
        <w:t> </w:t>
      </w:r>
      <w:r>
        <w:rPr>
          <w:rFonts w:ascii="Comic Sans MS" w:hAnsi="Comic Sans MS"/>
          <w:sz w:val="18"/>
          <w:szCs w:val="18"/>
        </w:rPr>
        <w:t>Como su nombre lo indica es un instrumento que permite mediciones de mayor longitud. Dentro de este tipo podemos encontrar de 30, 50 e incluso de hasta 100 cm de largo.</w:t>
      </w:r>
    </w:p>
    <w:p w14:paraId="44E0CF34" w14:textId="79ADC479" w:rsidR="0027528D" w:rsidRDefault="0027528D" w:rsidP="0027528D">
      <w:pPr>
        <w:numPr>
          <w:ilvl w:val="0"/>
          <w:numId w:val="2"/>
        </w:numPr>
        <w:rPr>
          <w:rFonts w:ascii="Comic Sans MS" w:hAnsi="Comic Sans MS"/>
          <w:color w:val="156082" w:themeColor="accent1"/>
          <w:sz w:val="20"/>
          <w:szCs w:val="20"/>
        </w:rPr>
      </w:pPr>
      <w:r>
        <w:rPr>
          <w:noProof/>
          <w:color w:val="156082" w:themeColor="accent1"/>
        </w:rPr>
        <w:drawing>
          <wp:anchor distT="0" distB="0" distL="114300" distR="114300" simplePos="0" relativeHeight="251660288" behindDoc="0" locked="0" layoutInCell="1" allowOverlap="1" wp14:anchorId="65575C6E" wp14:editId="6DE808FD">
            <wp:simplePos x="0" y="0"/>
            <wp:positionH relativeFrom="margin">
              <wp:align>right</wp:align>
            </wp:positionH>
            <wp:positionV relativeFrom="paragraph">
              <wp:posOffset>706120</wp:posOffset>
            </wp:positionV>
            <wp:extent cx="5400040" cy="3035935"/>
            <wp:effectExtent l="0" t="0" r="0" b="0"/>
            <wp:wrapThrough wrapText="bothSides">
              <wp:wrapPolygon edited="0">
                <wp:start x="0" y="0"/>
                <wp:lineTo x="0" y="21415"/>
                <wp:lineTo x="21488" y="21415"/>
                <wp:lineTo x="21488" y="0"/>
                <wp:lineTo x="0" y="0"/>
              </wp:wrapPolygon>
            </wp:wrapThrough>
            <wp:docPr id="11695067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03593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color w:val="156082" w:themeColor="accent1"/>
        </w:rPr>
        <w:t>De puntas estrechas:</w:t>
      </w:r>
      <w:r>
        <w:rPr>
          <w:rFonts w:ascii="Comic Sans MS" w:hAnsi="Comic Sans MS"/>
          <w:color w:val="156082" w:themeColor="accent1"/>
        </w:rPr>
        <w:t> </w:t>
      </w:r>
      <w:r>
        <w:rPr>
          <w:rFonts w:ascii="Comic Sans MS" w:hAnsi="Comic Sans MS"/>
          <w:sz w:val="18"/>
          <w:szCs w:val="18"/>
        </w:rPr>
        <w:t>Prácticamente tiene los mismos usos que uno universal, con la única diferencia que este tiene unas mordazas para exteriores en forma de cuchillas para lograr acceder a lugares estrechos.</w:t>
      </w:r>
    </w:p>
    <w:p w14:paraId="7F79C79E" w14:textId="77777777" w:rsidR="0027528D" w:rsidRDefault="0027528D" w:rsidP="0027528D">
      <w:pPr>
        <w:rPr>
          <w:rFonts w:ascii="Comic Sans MS" w:hAnsi="Comic Sans MS"/>
          <w:b/>
          <w:bCs/>
          <w:color w:val="156082" w:themeColor="accent1"/>
          <w:sz w:val="32"/>
          <w:szCs w:val="32"/>
        </w:rPr>
      </w:pPr>
    </w:p>
    <w:p w14:paraId="7DEBEE68" w14:textId="77777777" w:rsidR="0027528D" w:rsidRDefault="0027528D" w:rsidP="0027528D">
      <w:pPr>
        <w:pStyle w:val="Prrafodelista"/>
        <w:numPr>
          <w:ilvl w:val="0"/>
          <w:numId w:val="3"/>
        </w:numPr>
        <w:rPr>
          <w:rFonts w:ascii="Comic Sans MS" w:hAnsi="Comic Sans MS"/>
          <w:b/>
          <w:bCs/>
          <w:color w:val="156082" w:themeColor="accent1"/>
          <w:sz w:val="32"/>
          <w:szCs w:val="32"/>
        </w:rPr>
      </w:pPr>
      <w:r>
        <w:rPr>
          <w:rFonts w:ascii="Comic Sans MS" w:hAnsi="Comic Sans MS"/>
          <w:b/>
          <w:bCs/>
          <w:color w:val="156082" w:themeColor="accent1"/>
          <w:sz w:val="32"/>
          <w:szCs w:val="32"/>
        </w:rPr>
        <w:t xml:space="preserve">Su cuidado: </w:t>
      </w:r>
    </w:p>
    <w:p w14:paraId="5F260F47" w14:textId="77777777" w:rsidR="0027528D" w:rsidRDefault="0027528D" w:rsidP="0027528D">
      <w:pPr>
        <w:pStyle w:val="Prrafodelista"/>
        <w:rPr>
          <w:rFonts w:ascii="Comic Sans MS" w:hAnsi="Comic Sans MS"/>
        </w:rPr>
      </w:pPr>
      <w:r>
        <w:rPr>
          <w:rFonts w:ascii="Comic Sans MS" w:hAnsi="Comic Sans MS"/>
        </w:rPr>
        <w:t>Por ser un instrumento de medición de precisión, se pide que no deba sufrir golpes, ya que podría afectar su precisión. Un trapo de fibra para su limpieza luego de medir alguna zona grasosa o sucia es lo ideal.</w:t>
      </w:r>
    </w:p>
    <w:p w14:paraId="21C74517" w14:textId="77777777" w:rsidR="00EF381E" w:rsidRDefault="00EF381E"/>
    <w:sectPr w:rsidR="00EF38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51F90"/>
    <w:multiLevelType w:val="hybridMultilevel"/>
    <w:tmpl w:val="609CCDCA"/>
    <w:lvl w:ilvl="0" w:tplc="6792BCAC">
      <w:start w:val="1"/>
      <w:numFmt w:val="bullet"/>
      <w:lvlText w:val=""/>
      <w:lvlJc w:val="left"/>
      <w:pPr>
        <w:ind w:left="720" w:hanging="360"/>
      </w:pPr>
      <w:rPr>
        <w:rFonts w:ascii="Wingdings" w:hAnsi="Wingdings" w:hint="default"/>
        <w:color w:val="156082" w:themeColor="accent1"/>
        <w:sz w:val="36"/>
        <w:szCs w:val="36"/>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442158E5"/>
    <w:multiLevelType w:val="multilevel"/>
    <w:tmpl w:val="20A23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4054C7"/>
    <w:multiLevelType w:val="hybridMultilevel"/>
    <w:tmpl w:val="61520246"/>
    <w:lvl w:ilvl="0" w:tplc="B63CC7E0">
      <w:start w:val="1"/>
      <w:numFmt w:val="bullet"/>
      <w:lvlText w:val=""/>
      <w:lvlJc w:val="left"/>
      <w:pPr>
        <w:ind w:left="720" w:hanging="360"/>
      </w:pPr>
      <w:rPr>
        <w:rFonts w:ascii="Wingdings" w:hAnsi="Wingdings" w:hint="default"/>
        <w:b/>
        <w:bCs/>
        <w:sz w:val="40"/>
        <w:szCs w:val="40"/>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230315213">
    <w:abstractNumId w:val="2"/>
    <w:lvlOverride w:ilvl="0"/>
    <w:lvlOverride w:ilvl="1"/>
    <w:lvlOverride w:ilvl="2"/>
    <w:lvlOverride w:ilvl="3"/>
    <w:lvlOverride w:ilvl="4"/>
    <w:lvlOverride w:ilvl="5"/>
    <w:lvlOverride w:ilvl="6"/>
    <w:lvlOverride w:ilvl="7"/>
    <w:lvlOverride w:ilvl="8"/>
  </w:num>
  <w:num w:numId="2" w16cid:durableId="1423180551">
    <w:abstractNumId w:val="1"/>
    <w:lvlOverride w:ilvl="0"/>
    <w:lvlOverride w:ilvl="1"/>
    <w:lvlOverride w:ilvl="2"/>
    <w:lvlOverride w:ilvl="3"/>
    <w:lvlOverride w:ilvl="4"/>
    <w:lvlOverride w:ilvl="5"/>
    <w:lvlOverride w:ilvl="6"/>
    <w:lvlOverride w:ilvl="7"/>
    <w:lvlOverride w:ilvl="8"/>
  </w:num>
  <w:num w:numId="3" w16cid:durableId="14126549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8D"/>
    <w:rsid w:val="0027528D"/>
    <w:rsid w:val="00DF5674"/>
    <w:rsid w:val="00EF381E"/>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A0D8"/>
  <w15:chartTrackingRefBased/>
  <w15:docId w15:val="{DF5F2DDA-852D-4556-A85A-F50B1702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8D"/>
    <w:pPr>
      <w:spacing w:line="256" w:lineRule="auto"/>
    </w:pPr>
  </w:style>
  <w:style w:type="paragraph" w:styleId="Ttulo1">
    <w:name w:val="heading 1"/>
    <w:basedOn w:val="Normal"/>
    <w:next w:val="Normal"/>
    <w:link w:val="Ttulo1Car"/>
    <w:uiPriority w:val="9"/>
    <w:qFormat/>
    <w:rsid w:val="00275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5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52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52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52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52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52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52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52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2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752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52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52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52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52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52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52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528D"/>
    <w:rPr>
      <w:rFonts w:eastAsiaTheme="majorEastAsia" w:cstheme="majorBidi"/>
      <w:color w:val="272727" w:themeColor="text1" w:themeTint="D8"/>
    </w:rPr>
  </w:style>
  <w:style w:type="paragraph" w:styleId="Ttulo">
    <w:name w:val="Title"/>
    <w:basedOn w:val="Normal"/>
    <w:next w:val="Normal"/>
    <w:link w:val="TtuloCar"/>
    <w:uiPriority w:val="10"/>
    <w:qFormat/>
    <w:rsid w:val="00275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52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52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52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528D"/>
    <w:pPr>
      <w:spacing w:before="160"/>
      <w:jc w:val="center"/>
    </w:pPr>
    <w:rPr>
      <w:i/>
      <w:iCs/>
      <w:color w:val="404040" w:themeColor="text1" w:themeTint="BF"/>
    </w:rPr>
  </w:style>
  <w:style w:type="character" w:customStyle="1" w:styleId="CitaCar">
    <w:name w:val="Cita Car"/>
    <w:basedOn w:val="Fuentedeprrafopredeter"/>
    <w:link w:val="Cita"/>
    <w:uiPriority w:val="29"/>
    <w:rsid w:val="0027528D"/>
    <w:rPr>
      <w:i/>
      <w:iCs/>
      <w:color w:val="404040" w:themeColor="text1" w:themeTint="BF"/>
    </w:rPr>
  </w:style>
  <w:style w:type="paragraph" w:styleId="Prrafodelista">
    <w:name w:val="List Paragraph"/>
    <w:basedOn w:val="Normal"/>
    <w:uiPriority w:val="34"/>
    <w:qFormat/>
    <w:rsid w:val="0027528D"/>
    <w:pPr>
      <w:ind w:left="720"/>
      <w:contextualSpacing/>
    </w:pPr>
  </w:style>
  <w:style w:type="character" w:styleId="nfasisintenso">
    <w:name w:val="Intense Emphasis"/>
    <w:basedOn w:val="Fuentedeprrafopredeter"/>
    <w:uiPriority w:val="21"/>
    <w:qFormat/>
    <w:rsid w:val="0027528D"/>
    <w:rPr>
      <w:i/>
      <w:iCs/>
      <w:color w:val="0F4761" w:themeColor="accent1" w:themeShade="BF"/>
    </w:rPr>
  </w:style>
  <w:style w:type="paragraph" w:styleId="Citadestacada">
    <w:name w:val="Intense Quote"/>
    <w:basedOn w:val="Normal"/>
    <w:next w:val="Normal"/>
    <w:link w:val="CitadestacadaCar"/>
    <w:uiPriority w:val="30"/>
    <w:qFormat/>
    <w:rsid w:val="00275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528D"/>
    <w:rPr>
      <w:i/>
      <w:iCs/>
      <w:color w:val="0F4761" w:themeColor="accent1" w:themeShade="BF"/>
    </w:rPr>
  </w:style>
  <w:style w:type="character" w:styleId="Referenciaintensa">
    <w:name w:val="Intense Reference"/>
    <w:basedOn w:val="Fuentedeprrafopredeter"/>
    <w:uiPriority w:val="32"/>
    <w:qFormat/>
    <w:rsid w:val="0027528D"/>
    <w:rPr>
      <w:b/>
      <w:bCs/>
      <w:smallCaps/>
      <w:color w:val="0F4761" w:themeColor="accent1" w:themeShade="BF"/>
      <w:spacing w:val="5"/>
    </w:rPr>
  </w:style>
  <w:style w:type="character" w:styleId="Textoennegrita">
    <w:name w:val="Strong"/>
    <w:basedOn w:val="Fuentedeprrafopredeter"/>
    <w:uiPriority w:val="22"/>
    <w:qFormat/>
    <w:rsid w:val="00275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2187</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castillo</dc:creator>
  <cp:keywords/>
  <dc:description/>
  <cp:lastModifiedBy>franklin castillo</cp:lastModifiedBy>
  <cp:revision>1</cp:revision>
  <dcterms:created xsi:type="dcterms:W3CDTF">2024-05-28T01:11:00Z</dcterms:created>
  <dcterms:modified xsi:type="dcterms:W3CDTF">2024-05-28T01:11:00Z</dcterms:modified>
</cp:coreProperties>
</file>